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525" w:rsidRDefault="006604A3">
      <w:pPr>
        <w:rPr>
          <w:rFonts w:ascii="Comic Sans MS" w:hAnsi="Comic Sans MS"/>
        </w:rPr>
      </w:pPr>
      <w:r>
        <w:rPr>
          <w:rFonts w:ascii="Comic Sans MS" w:hAnsi="Comic Sans MS"/>
        </w:rPr>
        <w:t>INSTITUTO NTRA. SRA. DEL HUERTO A-326</w:t>
      </w:r>
    </w:p>
    <w:p w:rsidR="006604A3" w:rsidRDefault="006604A3">
      <w:pPr>
        <w:rPr>
          <w:rFonts w:ascii="Comic Sans MS" w:hAnsi="Comic Sans MS"/>
        </w:rPr>
      </w:pPr>
      <w:r>
        <w:rPr>
          <w:rFonts w:ascii="Comic Sans MS" w:hAnsi="Comic Sans MS"/>
        </w:rPr>
        <w:t>PROGRAMA DE GEOGRAFÍA 1 AÑO  CBU- BACH   2012</w:t>
      </w:r>
    </w:p>
    <w:p w:rsidR="006604A3" w:rsidRDefault="006604A3">
      <w:pPr>
        <w:rPr>
          <w:rFonts w:ascii="Comic Sans MS" w:hAnsi="Comic Sans MS"/>
        </w:rPr>
      </w:pPr>
      <w:proofErr w:type="gramStart"/>
      <w:r>
        <w:rPr>
          <w:rFonts w:ascii="Comic Sans MS" w:hAnsi="Comic Sans MS"/>
        </w:rPr>
        <w:t>BIBLIOGRAFÍA :</w:t>
      </w:r>
      <w:proofErr w:type="gramEnd"/>
      <w:r>
        <w:rPr>
          <w:rFonts w:ascii="Comic Sans MS" w:hAnsi="Comic Sans MS"/>
        </w:rPr>
        <w:t xml:space="preserve"> Geografía . Dinámica ambiental. La organización de los espacios urbanos y rurales. María Julia Echeverría –Silvia María Capuz. a-Z Editora.</w:t>
      </w:r>
    </w:p>
    <w:p w:rsidR="006604A3" w:rsidRDefault="006604A3">
      <w:pPr>
        <w:rPr>
          <w:rFonts w:ascii="Comic Sans MS" w:hAnsi="Comic Sans MS"/>
        </w:rPr>
      </w:pPr>
    </w:p>
    <w:p w:rsidR="006604A3" w:rsidRDefault="006604A3">
      <w:pPr>
        <w:rPr>
          <w:rFonts w:ascii="Comic Sans MS" w:hAnsi="Comic Sans MS"/>
        </w:rPr>
      </w:pPr>
      <w:r>
        <w:rPr>
          <w:rFonts w:ascii="Comic Sans MS" w:hAnsi="Comic Sans MS"/>
        </w:rPr>
        <w:t>CONTENIDOS CONCEPTUALES</w:t>
      </w:r>
    </w:p>
    <w:p w:rsidR="00F52F29" w:rsidRDefault="00F52F29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LA </w:t>
      </w:r>
      <w:proofErr w:type="gramStart"/>
      <w:r>
        <w:rPr>
          <w:rFonts w:ascii="Comic Sans MS" w:hAnsi="Comic Sans MS"/>
        </w:rPr>
        <w:t>GEOGRAFÍA :</w:t>
      </w:r>
      <w:proofErr w:type="gramEnd"/>
      <w:r>
        <w:rPr>
          <w:rFonts w:ascii="Comic Sans MS" w:hAnsi="Comic Sans MS"/>
        </w:rPr>
        <w:t xml:space="preserve"> Concepto. Ramas y subramas. La Cartografía. Herramientas y métodos de la Geografía. La Tierra como astro en el Universo.</w:t>
      </w:r>
    </w:p>
    <w:p w:rsidR="006604A3" w:rsidRDefault="006604A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 LOS </w:t>
      </w:r>
      <w:proofErr w:type="gramStart"/>
      <w:r>
        <w:rPr>
          <w:rFonts w:ascii="Comic Sans MS" w:hAnsi="Comic Sans MS"/>
        </w:rPr>
        <w:t>AMBIENTES</w:t>
      </w:r>
      <w:r w:rsidR="00F52F29">
        <w:rPr>
          <w:rFonts w:ascii="Comic Sans MS" w:hAnsi="Comic Sans MS"/>
        </w:rPr>
        <w:t xml:space="preserve"> ,</w:t>
      </w:r>
      <w:proofErr w:type="gramEnd"/>
      <w:r w:rsidR="00F52F29">
        <w:rPr>
          <w:rFonts w:ascii="Comic Sans MS" w:hAnsi="Comic Sans MS"/>
        </w:rPr>
        <w:t xml:space="preserve"> SUS COMPONENTES : El medio ambiente  y su estructura. </w:t>
      </w:r>
      <w:r>
        <w:rPr>
          <w:rFonts w:ascii="Comic Sans MS" w:hAnsi="Comic Sans MS"/>
        </w:rPr>
        <w:t>La litosfera-La hidrosfera-La atmósfera- La biósfera</w:t>
      </w:r>
      <w:r w:rsidR="00F52F29">
        <w:rPr>
          <w:rFonts w:ascii="Comic Sans MS" w:hAnsi="Comic Sans MS"/>
        </w:rPr>
        <w:t xml:space="preserve">. La noosfera. </w:t>
      </w:r>
      <w:r>
        <w:rPr>
          <w:rFonts w:ascii="Comic Sans MS" w:hAnsi="Comic Sans MS"/>
        </w:rPr>
        <w:t>La dinámica ambiental. Las selvas y bosques. Los espacios montañosos. Los desiertos. Los espacios polares y circumpolares.  Las problemáticas ambientales y las propuestas para un desarrollo sustentable.</w:t>
      </w:r>
    </w:p>
    <w:p w:rsidR="006604A3" w:rsidRDefault="006604A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LOS ESPACIOS URBANOS EN EL MUNDO Y EN LA </w:t>
      </w:r>
      <w:proofErr w:type="gramStart"/>
      <w:r>
        <w:rPr>
          <w:rFonts w:ascii="Comic Sans MS" w:hAnsi="Comic Sans MS"/>
        </w:rPr>
        <w:t>ARGENTINA :</w:t>
      </w:r>
      <w:proofErr w:type="gramEnd"/>
      <w:r>
        <w:rPr>
          <w:rFonts w:ascii="Comic Sans MS" w:hAnsi="Comic Sans MS"/>
        </w:rPr>
        <w:t xml:space="preserve"> Las ciudades en un mundo globalizado.</w:t>
      </w:r>
      <w:r w:rsidR="00F52F29">
        <w:rPr>
          <w:rFonts w:ascii="Comic Sans MS" w:hAnsi="Comic Sans MS"/>
        </w:rPr>
        <w:t xml:space="preserve"> </w:t>
      </w:r>
      <w:r>
        <w:rPr>
          <w:rFonts w:ascii="Comic Sans MS" w:hAnsi="Comic Sans MS"/>
        </w:rPr>
        <w:t xml:space="preserve">Los espacios urbanos y </w:t>
      </w:r>
      <w:proofErr w:type="gramStart"/>
      <w:r>
        <w:rPr>
          <w:rFonts w:ascii="Comic Sans MS" w:hAnsi="Comic Sans MS"/>
        </w:rPr>
        <w:t>rurales .</w:t>
      </w:r>
      <w:proofErr w:type="gramEnd"/>
      <w:r>
        <w:rPr>
          <w:rFonts w:ascii="Comic Sans MS" w:hAnsi="Comic Sans MS"/>
        </w:rPr>
        <w:t xml:space="preserve"> La división política de la Argentina. La ciudad de Bs.As. El Área </w:t>
      </w:r>
      <w:proofErr w:type="gramStart"/>
      <w:r>
        <w:rPr>
          <w:rFonts w:ascii="Comic Sans MS" w:hAnsi="Comic Sans MS"/>
        </w:rPr>
        <w:t>Metropolitana .</w:t>
      </w:r>
      <w:proofErr w:type="gramEnd"/>
      <w:r>
        <w:rPr>
          <w:rFonts w:ascii="Comic Sans MS" w:hAnsi="Comic Sans MS"/>
        </w:rPr>
        <w:t xml:space="preserve"> Las transformaciones en la red urbana argentina.</w:t>
      </w:r>
    </w:p>
    <w:p w:rsidR="006604A3" w:rsidRPr="006604A3" w:rsidRDefault="006604A3">
      <w:pPr>
        <w:rPr>
          <w:rFonts w:ascii="Comic Sans MS" w:hAnsi="Comic Sans MS"/>
        </w:rPr>
      </w:pPr>
      <w:r>
        <w:rPr>
          <w:rFonts w:ascii="Comic Sans MS" w:hAnsi="Comic Sans MS"/>
        </w:rPr>
        <w:t xml:space="preserve">LOS ESPACIOS RURALES EN EL </w:t>
      </w:r>
      <w:proofErr w:type="gramStart"/>
      <w:r>
        <w:rPr>
          <w:rFonts w:ascii="Comic Sans MS" w:hAnsi="Comic Sans MS"/>
        </w:rPr>
        <w:t>MUNDO</w:t>
      </w:r>
      <w:r w:rsidR="00F52F29">
        <w:rPr>
          <w:rFonts w:ascii="Comic Sans MS" w:hAnsi="Comic Sans MS"/>
        </w:rPr>
        <w:t xml:space="preserve"> :</w:t>
      </w:r>
      <w:proofErr w:type="gramEnd"/>
      <w:r w:rsidR="00F52F29">
        <w:rPr>
          <w:rFonts w:ascii="Comic Sans MS" w:hAnsi="Comic Sans MS"/>
        </w:rPr>
        <w:t xml:space="preserve"> Las actividades económicas. Los sistemas agropecuarios. El comercio de alimentos y materias primas.</w:t>
      </w:r>
    </w:p>
    <w:sectPr w:rsidR="006604A3" w:rsidRPr="006604A3" w:rsidSect="000735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hyphenationZone w:val="425"/>
  <w:characterSpacingControl w:val="doNotCompress"/>
  <w:compat/>
  <w:rsids>
    <w:rsidRoot w:val="006604A3"/>
    <w:rsid w:val="00073525"/>
    <w:rsid w:val="0022701F"/>
    <w:rsid w:val="003E34FA"/>
    <w:rsid w:val="00566F8C"/>
    <w:rsid w:val="006604A3"/>
    <w:rsid w:val="00C873FE"/>
    <w:rsid w:val="00F52F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352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Alejandra</cp:lastModifiedBy>
  <cp:revision>2</cp:revision>
  <cp:lastPrinted>2012-03-21T00:22:00Z</cp:lastPrinted>
  <dcterms:created xsi:type="dcterms:W3CDTF">2012-04-02T23:02:00Z</dcterms:created>
  <dcterms:modified xsi:type="dcterms:W3CDTF">2012-04-02T23:02:00Z</dcterms:modified>
</cp:coreProperties>
</file>