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48D5" w:rsidRPr="003500D3" w:rsidRDefault="00EA48D5" w:rsidP="004F5D09">
      <w:pPr>
        <w:tabs>
          <w:tab w:val="left" w:pos="1980"/>
        </w:tabs>
        <w:rPr>
          <w:b/>
          <w:bCs/>
          <w:sz w:val="28"/>
          <w:szCs w:val="28"/>
          <w:u w:val="single"/>
          <w:lang w:val="es-ES_tradnl"/>
        </w:rPr>
      </w:pPr>
      <w:r>
        <w:rPr>
          <w:noProof/>
          <w:lang w:val="en-US"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n 2" o:spid="_x0000_s1026" type="#_x0000_t75" style="position:absolute;margin-left:396pt;margin-top:-14.2pt;width:1in;height:68.2pt;z-index:251658240;visibility:visible">
            <v:imagedata r:id="rId5" o:title=""/>
          </v:shape>
        </w:pict>
      </w:r>
      <w:r w:rsidRPr="003500D3">
        <w:rPr>
          <w:b/>
          <w:bCs/>
          <w:sz w:val="28"/>
          <w:szCs w:val="28"/>
          <w:u w:val="single"/>
          <w:lang w:val="es-ES_tradnl"/>
        </w:rPr>
        <w:t>INSTITUTO NUESTRA SEÑORA DEL HUERTO</w:t>
      </w:r>
    </w:p>
    <w:p w:rsidR="00EA48D5" w:rsidRPr="003500D3" w:rsidRDefault="00EA48D5" w:rsidP="00172639">
      <w:pPr>
        <w:rPr>
          <w:b/>
          <w:bCs/>
          <w:sz w:val="28"/>
          <w:szCs w:val="28"/>
          <w:u w:val="single"/>
          <w:lang w:val="es-ES_tradnl"/>
        </w:rPr>
      </w:pPr>
    </w:p>
    <w:p w:rsidR="00EA48D5" w:rsidRPr="003500D3" w:rsidRDefault="00EA48D5" w:rsidP="00172639">
      <w:pPr>
        <w:rPr>
          <w:b/>
          <w:bCs/>
          <w:sz w:val="28"/>
          <w:szCs w:val="28"/>
          <w:lang w:val="es-ES_tradnl"/>
        </w:rPr>
      </w:pPr>
      <w:r w:rsidRPr="003500D3">
        <w:rPr>
          <w:b/>
          <w:bCs/>
          <w:sz w:val="28"/>
          <w:szCs w:val="28"/>
          <w:lang w:val="es-ES_tradnl"/>
        </w:rPr>
        <w:t xml:space="preserve">PROGRAMA  DE  MATEMATICA                                           </w:t>
      </w:r>
    </w:p>
    <w:p w:rsidR="00EA48D5" w:rsidRPr="003500D3" w:rsidRDefault="00EA48D5" w:rsidP="00172639">
      <w:pPr>
        <w:rPr>
          <w:b/>
          <w:bCs/>
          <w:sz w:val="28"/>
          <w:szCs w:val="28"/>
          <w:lang w:val="es-ES_tradnl"/>
        </w:rPr>
      </w:pPr>
      <w:r w:rsidRPr="003500D3">
        <w:rPr>
          <w:b/>
          <w:bCs/>
          <w:sz w:val="28"/>
          <w:szCs w:val="28"/>
          <w:lang w:val="es-ES_tradnl"/>
        </w:rPr>
        <w:t>PROFESOR: De Cesare Ricardo</w:t>
      </w:r>
      <w:r>
        <w:rPr>
          <w:b/>
          <w:bCs/>
          <w:sz w:val="28"/>
          <w:szCs w:val="28"/>
          <w:lang w:val="es-ES_tradnl"/>
        </w:rPr>
        <w:t xml:space="preserve">                          </w:t>
      </w:r>
      <w:r w:rsidRPr="00E917C1">
        <w:rPr>
          <w:b/>
          <w:bCs/>
          <w:sz w:val="28"/>
          <w:szCs w:val="28"/>
          <w:lang w:val="es-ES_tradnl"/>
        </w:rPr>
        <w:t xml:space="preserve"> </w:t>
      </w:r>
      <w:r w:rsidRPr="003500D3">
        <w:rPr>
          <w:b/>
          <w:bCs/>
          <w:sz w:val="28"/>
          <w:szCs w:val="28"/>
          <w:lang w:val="es-ES_tradnl"/>
        </w:rPr>
        <w:t>Año Lectivo 201</w:t>
      </w:r>
      <w:r>
        <w:rPr>
          <w:b/>
          <w:bCs/>
          <w:sz w:val="28"/>
          <w:szCs w:val="28"/>
          <w:lang w:val="es-ES_tradnl"/>
        </w:rPr>
        <w:t>3</w:t>
      </w:r>
    </w:p>
    <w:p w:rsidR="00EA48D5" w:rsidRPr="003500D3" w:rsidRDefault="00EA48D5" w:rsidP="00172639">
      <w:pPr>
        <w:rPr>
          <w:b/>
          <w:bCs/>
          <w:sz w:val="28"/>
          <w:szCs w:val="28"/>
          <w:lang w:val="es-ES_tradnl"/>
        </w:rPr>
      </w:pPr>
    </w:p>
    <w:p w:rsidR="00EA48D5" w:rsidRPr="003500D3" w:rsidRDefault="00EA48D5" w:rsidP="005D7BAE">
      <w:pPr>
        <w:jc w:val="center"/>
        <w:rPr>
          <w:b/>
          <w:bCs/>
          <w:sz w:val="28"/>
          <w:szCs w:val="28"/>
        </w:rPr>
      </w:pPr>
      <w:r w:rsidRPr="003500D3">
        <w:rPr>
          <w:b/>
          <w:bCs/>
          <w:sz w:val="28"/>
          <w:szCs w:val="28"/>
          <w:u w:val="single"/>
        </w:rPr>
        <w:t>CURSO</w:t>
      </w:r>
      <w:r w:rsidRPr="003500D3">
        <w:rPr>
          <w:b/>
          <w:bCs/>
          <w:sz w:val="28"/>
          <w:szCs w:val="28"/>
        </w:rPr>
        <w:t>: 2º CBU.</w:t>
      </w:r>
    </w:p>
    <w:p w:rsidR="00EA48D5" w:rsidRPr="00172B65" w:rsidRDefault="00EA48D5" w:rsidP="00172639">
      <w:pPr>
        <w:rPr>
          <w:b/>
          <w:bCs/>
        </w:rPr>
      </w:pPr>
    </w:p>
    <w:p w:rsidR="00EA48D5" w:rsidRPr="004F5D09" w:rsidRDefault="00EA48D5" w:rsidP="005D7BAE">
      <w:r w:rsidRPr="004F5D09">
        <w:rPr>
          <w:b/>
          <w:u w:val="single"/>
        </w:rPr>
        <w:t>OBJETIVOS</w:t>
      </w:r>
      <w:r w:rsidRPr="004F5D09">
        <w:t>: Se espera del alumno que al finalizar el año este en condiciones de:</w:t>
      </w:r>
    </w:p>
    <w:p w:rsidR="00EA48D5" w:rsidRDefault="00EA48D5" w:rsidP="005D7BAE">
      <w:pPr>
        <w:numPr>
          <w:ilvl w:val="0"/>
          <w:numId w:val="1"/>
        </w:numPr>
        <w:tabs>
          <w:tab w:val="clear" w:pos="720"/>
          <w:tab w:val="num" w:pos="360"/>
        </w:tabs>
        <w:overflowPunct w:val="0"/>
        <w:autoSpaceDE w:val="0"/>
        <w:autoSpaceDN w:val="0"/>
        <w:adjustRightInd w:val="0"/>
        <w:ind w:left="360"/>
        <w:textAlignment w:val="baseline"/>
      </w:pPr>
      <w:r w:rsidRPr="004F5D09">
        <w:t>Manejar las diversas operaciones matemáticas y sus  propiedades convenientemente, dentro del campo numérico establecido.</w:t>
      </w:r>
    </w:p>
    <w:p w:rsidR="00EA48D5" w:rsidRPr="004F5D09" w:rsidRDefault="00EA48D5" w:rsidP="005D7BAE">
      <w:pPr>
        <w:numPr>
          <w:ilvl w:val="0"/>
          <w:numId w:val="1"/>
        </w:numPr>
        <w:tabs>
          <w:tab w:val="clear" w:pos="720"/>
          <w:tab w:val="num" w:pos="360"/>
        </w:tabs>
        <w:overflowPunct w:val="0"/>
        <w:autoSpaceDE w:val="0"/>
        <w:autoSpaceDN w:val="0"/>
        <w:adjustRightInd w:val="0"/>
        <w:ind w:left="360"/>
        <w:textAlignment w:val="baseline"/>
      </w:pPr>
      <w:r>
        <w:t xml:space="preserve">Que maneje con soltura las diferentes medidas </w:t>
      </w:r>
    </w:p>
    <w:p w:rsidR="00EA48D5" w:rsidRPr="004F5D09" w:rsidRDefault="00EA48D5" w:rsidP="005D7BAE">
      <w:pPr>
        <w:numPr>
          <w:ilvl w:val="0"/>
          <w:numId w:val="1"/>
        </w:numPr>
        <w:tabs>
          <w:tab w:val="clear" w:pos="720"/>
          <w:tab w:val="num" w:pos="360"/>
        </w:tabs>
        <w:overflowPunct w:val="0"/>
        <w:autoSpaceDE w:val="0"/>
        <w:autoSpaceDN w:val="0"/>
        <w:adjustRightInd w:val="0"/>
        <w:ind w:left="360"/>
        <w:textAlignment w:val="baseline"/>
      </w:pPr>
      <w:r w:rsidRPr="004F5D09">
        <w:t xml:space="preserve">Captar el concepto de terna funcional (dominio, imagen y formula). </w:t>
      </w:r>
    </w:p>
    <w:p w:rsidR="00EA48D5" w:rsidRPr="004F5D09" w:rsidRDefault="00EA48D5" w:rsidP="005D7BAE">
      <w:pPr>
        <w:numPr>
          <w:ilvl w:val="0"/>
          <w:numId w:val="1"/>
        </w:numPr>
        <w:tabs>
          <w:tab w:val="clear" w:pos="720"/>
          <w:tab w:val="num" w:pos="360"/>
        </w:tabs>
        <w:overflowPunct w:val="0"/>
        <w:autoSpaceDE w:val="0"/>
        <w:autoSpaceDN w:val="0"/>
        <w:adjustRightInd w:val="0"/>
        <w:ind w:left="360"/>
        <w:textAlignment w:val="baseline"/>
      </w:pPr>
      <w:r w:rsidRPr="004F5D09">
        <w:t xml:space="preserve">Interpretación de los enunciados, planteo, resolución e interpretación de los resultados según corresponda  a la situación planteada </w:t>
      </w:r>
    </w:p>
    <w:p w:rsidR="00EA48D5" w:rsidRPr="004F5D09" w:rsidRDefault="00EA48D5" w:rsidP="005D7BAE">
      <w:pPr>
        <w:numPr>
          <w:ilvl w:val="0"/>
          <w:numId w:val="1"/>
        </w:numPr>
        <w:tabs>
          <w:tab w:val="clear" w:pos="720"/>
          <w:tab w:val="num" w:pos="360"/>
        </w:tabs>
        <w:overflowPunct w:val="0"/>
        <w:autoSpaceDE w:val="0"/>
        <w:autoSpaceDN w:val="0"/>
        <w:adjustRightInd w:val="0"/>
        <w:ind w:left="360"/>
        <w:textAlignment w:val="baseline"/>
      </w:pPr>
      <w:r w:rsidRPr="004F5D09">
        <w:t xml:space="preserve">Que sepa identificar y conozca las propiedades más fundamentales referidas a las figuras </w:t>
      </w:r>
    </w:p>
    <w:p w:rsidR="00EA48D5" w:rsidRPr="004F5D09" w:rsidRDefault="00EA48D5" w:rsidP="00172639"/>
    <w:p w:rsidR="00EA48D5" w:rsidRPr="004F5D09" w:rsidRDefault="00EA48D5" w:rsidP="005D7BAE">
      <w:pPr>
        <w:rPr>
          <w:b/>
        </w:rPr>
      </w:pPr>
      <w:r w:rsidRPr="004F5D09">
        <w:rPr>
          <w:b/>
        </w:rPr>
        <w:t>UNIDAD Nº 1 Números racionales</w:t>
      </w:r>
    </w:p>
    <w:p w:rsidR="00EA48D5" w:rsidRPr="004F5D09" w:rsidRDefault="00EA48D5" w:rsidP="005D7BAE">
      <w:pPr>
        <w:jc w:val="both"/>
      </w:pPr>
      <w:r w:rsidRPr="004F5D09">
        <w:t xml:space="preserve">Ordenación de los números racionales y representación sobre la recta. Desarrollo decimal de un número racional. Conversión de un desarrollo periódico en fracción. Potencias de exponente Z. Operaciones combinadas en Q. fracciones y expresiones decimales. Fracciones y números decimales. Fracciones equivalentes. Orden en el conjunto Q. Comparación de fracciones. Pasaje de expresiones decimales a fracción. Expresiones decimales exactas y periódicas. Operaciones con números decimales: Adición, sustracción, multiplicación y división. Operaciones con números racionales: Adición, sustracción, multiplicación y división. Potenciación de números racionales. Propiedades de la potenciación. Radicación de números racionales. Operaciones combinadas. Ecuaciones e inecuaciones con números racionales. </w:t>
      </w:r>
    </w:p>
    <w:p w:rsidR="00EA48D5" w:rsidRDefault="00EA48D5" w:rsidP="00632C5F"/>
    <w:p w:rsidR="00EA48D5" w:rsidRPr="004F5D09" w:rsidRDefault="00EA48D5" w:rsidP="00632C5F">
      <w:pPr>
        <w:rPr>
          <w:b/>
          <w:bCs/>
          <w:lang w:val="es-ES_tradnl"/>
        </w:rPr>
      </w:pPr>
      <w:r w:rsidRPr="008332B2">
        <w:rPr>
          <w:b/>
          <w:bCs/>
          <w:lang w:val="es-ES_tradnl"/>
        </w:rPr>
        <w:t>UNIDAD II</w:t>
      </w:r>
      <w:r w:rsidRPr="004F5D09">
        <w:rPr>
          <w:b/>
          <w:bCs/>
          <w:lang w:val="es-ES_tradnl"/>
        </w:rPr>
        <w:t>: Sistemas y medidas. Simela (</w:t>
      </w:r>
      <w:r w:rsidRPr="004F5D09">
        <w:rPr>
          <w:b/>
        </w:rPr>
        <w:t>sistema métrico legal Argentino)</w:t>
      </w:r>
    </w:p>
    <w:p w:rsidR="00EA48D5" w:rsidRPr="004F5D09" w:rsidRDefault="00EA48D5" w:rsidP="00A40DDC">
      <w:pPr>
        <w:jc w:val="both"/>
        <w:rPr>
          <w:lang w:val="es-ES_tradnl"/>
        </w:rPr>
      </w:pPr>
      <w:r w:rsidRPr="004F5D09">
        <w:t xml:space="preserve">Concepto de unidad fundamental y de sus derivados. Unidades de longitud del sistema métrico decimal, unidades de masa, unidades de superficie y unidades de capacidad. Conversión y resolución de problemas para cada caso. </w:t>
      </w:r>
      <w:r w:rsidRPr="004F5D09">
        <w:rPr>
          <w:bCs/>
          <w:lang w:val="es-ES_tradnl"/>
        </w:rPr>
        <w:t>Reducciones. Aplicación directa al cálculo de perímetros, áreas y volúmenes de las distintas figuras geométricas. Equivalencia entre las distintas unidades.  Situaciones problemáticas.</w:t>
      </w:r>
    </w:p>
    <w:p w:rsidR="00EA48D5" w:rsidRDefault="00EA48D5" w:rsidP="00E20736">
      <w:pPr>
        <w:rPr>
          <w:b/>
          <w:u w:val="single"/>
        </w:rPr>
      </w:pPr>
    </w:p>
    <w:p w:rsidR="00EA48D5" w:rsidRPr="004F5D09" w:rsidRDefault="00EA48D5" w:rsidP="00172639">
      <w:pPr>
        <w:rPr>
          <w:lang w:val="es-ES_tradnl"/>
        </w:rPr>
      </w:pPr>
      <w:r w:rsidRPr="008332B2">
        <w:rPr>
          <w:b/>
          <w:bCs/>
          <w:lang w:val="es-ES_tradnl"/>
        </w:rPr>
        <w:t>UNIDAD III</w:t>
      </w:r>
      <w:r w:rsidRPr="004F5D09">
        <w:rPr>
          <w:lang w:val="es-ES_tradnl"/>
        </w:rPr>
        <w:t xml:space="preserve">: </w:t>
      </w:r>
      <w:r w:rsidRPr="004F5D09">
        <w:rPr>
          <w:b/>
        </w:rPr>
        <w:t>F</w:t>
      </w:r>
      <w:r>
        <w:rPr>
          <w:b/>
        </w:rPr>
        <w:t xml:space="preserve">unciones  Numéricas </w:t>
      </w:r>
    </w:p>
    <w:p w:rsidR="00EA48D5" w:rsidRPr="004F5D09" w:rsidRDefault="00EA48D5" w:rsidP="00A40DDC">
      <w:pPr>
        <w:jc w:val="both"/>
      </w:pPr>
      <w:r w:rsidRPr="004F5D09">
        <w:t xml:space="preserve">Sistema cartesiano. Concepto de variable y de los diferentes tipos de relación.  Reconocimiento de la terna funcional: conjunto  dominio, imagen y relación. Funciones numéricas, construcción de tablas de valores y representación  gráfica.  Concepto de escala y análisis </w:t>
      </w:r>
      <w:r w:rsidRPr="004F5D09">
        <w:rPr>
          <w:lang w:val="es-ES_tradnl"/>
        </w:rPr>
        <w:t xml:space="preserve">de los distintos gráficos. </w:t>
      </w:r>
      <w:r w:rsidRPr="004F5D09">
        <w:rPr>
          <w:b/>
        </w:rPr>
        <w:t>Funciones constantes, lineales y afines</w:t>
      </w:r>
      <w:r w:rsidRPr="004F5D09">
        <w:t xml:space="preserve">: Características generales y propiedades. </w:t>
      </w:r>
      <w:r w:rsidRPr="004F5D09">
        <w:rPr>
          <w:lang w:val="es-ES_tradnl"/>
        </w:rPr>
        <w:t xml:space="preserve">Punto de intersección entre dos rectas. </w:t>
      </w:r>
      <w:r w:rsidRPr="004F5D09">
        <w:t>Interpretación y lectura de gráficas en problemas relacionados con los distintos fenómenos naturales, la vida cotidiana y el mundo de la información.</w:t>
      </w:r>
    </w:p>
    <w:p w:rsidR="00EA48D5" w:rsidRDefault="00EA48D5" w:rsidP="00172639">
      <w:pPr>
        <w:rPr>
          <w:b/>
          <w:bCs/>
        </w:rPr>
      </w:pPr>
    </w:p>
    <w:p w:rsidR="00EA48D5" w:rsidRPr="004F5D09" w:rsidRDefault="00EA48D5" w:rsidP="00632C5F">
      <w:pPr>
        <w:rPr>
          <w:lang w:val="es-ES_tradnl"/>
        </w:rPr>
      </w:pPr>
      <w:r w:rsidRPr="008332B2">
        <w:rPr>
          <w:b/>
          <w:bCs/>
          <w:lang w:val="es-ES_tradnl"/>
        </w:rPr>
        <w:t>UNIDAD IV</w:t>
      </w:r>
      <w:r w:rsidRPr="008332B2">
        <w:rPr>
          <w:lang w:val="es-ES_tradnl"/>
        </w:rPr>
        <w:t>:</w:t>
      </w:r>
      <w:r w:rsidRPr="004F5D09">
        <w:rPr>
          <w:lang w:val="es-ES_tradnl"/>
        </w:rPr>
        <w:t xml:space="preserve"> </w:t>
      </w:r>
      <w:r w:rsidRPr="004F5D09">
        <w:rPr>
          <w:b/>
          <w:bCs/>
          <w:lang w:val="es-ES_tradnl"/>
        </w:rPr>
        <w:t>Magnitudes  Proporcionales</w:t>
      </w:r>
      <w:r w:rsidRPr="004F5D09">
        <w:rPr>
          <w:lang w:val="es-ES_tradnl"/>
        </w:rPr>
        <w:t>. Magnitudes directa e inversamente proporcionales. Cálculo de la constante de proporcionalidad. Representación de magnitudes en los ejes cartesianos. Aplicación a problemas.</w:t>
      </w:r>
    </w:p>
    <w:p w:rsidR="00EA48D5" w:rsidRPr="004F5D09" w:rsidRDefault="00EA48D5" w:rsidP="00172639"/>
    <w:p w:rsidR="00EA48D5" w:rsidRPr="004F5D09" w:rsidRDefault="00EA48D5" w:rsidP="00172639">
      <w:pPr>
        <w:ind w:right="851"/>
        <w:rPr>
          <w:b/>
        </w:rPr>
      </w:pPr>
      <w:r w:rsidRPr="008332B2">
        <w:rPr>
          <w:b/>
          <w:bCs/>
          <w:lang w:val="es-ES_tradnl"/>
        </w:rPr>
        <w:t>UNIDAD V:</w:t>
      </w:r>
      <w:r w:rsidRPr="004F5D09">
        <w:rPr>
          <w:b/>
          <w:bCs/>
          <w:lang w:val="es-ES_tradnl"/>
        </w:rPr>
        <w:t xml:space="preserve"> </w:t>
      </w:r>
      <w:r w:rsidRPr="004F5D09">
        <w:rPr>
          <w:b/>
        </w:rPr>
        <w:t>Razones y proporciones.</w:t>
      </w:r>
    </w:p>
    <w:p w:rsidR="00EA48D5" w:rsidRPr="004F5D09" w:rsidRDefault="00EA48D5" w:rsidP="00871303">
      <w:pPr>
        <w:jc w:val="both"/>
      </w:pPr>
      <w:r w:rsidRPr="004F5D09">
        <w:rPr>
          <w:lang w:val="es-ES_tradnl"/>
        </w:rPr>
        <w:t>Concepto de razón y de proporción  numérica. Propiedades</w:t>
      </w:r>
      <w:r w:rsidRPr="004F5D09">
        <w:t xml:space="preserve"> relacionadas con las proporciones</w:t>
      </w:r>
      <w:r w:rsidRPr="004F5D09">
        <w:rPr>
          <w:lang w:val="es-ES_tradnl"/>
        </w:rPr>
        <w:t>. Propiedad fundamental concepto y aplicación.  Problemas a fin.  Regla de tres simple y compuesta. Porcentaje.</w:t>
      </w:r>
      <w:r w:rsidRPr="004F5D09">
        <w:rPr>
          <w:b/>
          <w:bCs/>
          <w:lang w:val="es-ES_tradnl"/>
        </w:rPr>
        <w:t xml:space="preserve"> Proporcionalidad geométrica</w:t>
      </w:r>
      <w:r w:rsidRPr="004F5D09">
        <w:rPr>
          <w:lang w:val="es-ES_tradnl"/>
        </w:rPr>
        <w:t>. Teorema de Thales. Aplicaciones. Construcciones</w:t>
      </w:r>
      <w:r w:rsidRPr="004F5D09">
        <w:rPr>
          <w:b/>
        </w:rPr>
        <w:t xml:space="preserve"> Puntos notables de un triangulo: </w:t>
      </w:r>
      <w:r w:rsidRPr="004F5D09">
        <w:t xml:space="preserve">Bisectriz, mediana, mediatriz, altura. Criterios de congruencia y semejanza. </w:t>
      </w:r>
    </w:p>
    <w:p w:rsidR="00EA48D5" w:rsidRDefault="00EA48D5" w:rsidP="00871303">
      <w:pPr>
        <w:jc w:val="both"/>
      </w:pPr>
    </w:p>
    <w:p w:rsidR="00EA48D5" w:rsidRDefault="00EA48D5" w:rsidP="003500D3">
      <w:pPr>
        <w:rPr>
          <w:b/>
        </w:rPr>
      </w:pPr>
      <w:r w:rsidRPr="008332B2">
        <w:rPr>
          <w:b/>
          <w:bCs/>
          <w:lang w:val="es-ES_tradnl"/>
        </w:rPr>
        <w:t>UNIDAD V</w:t>
      </w:r>
      <w:r>
        <w:rPr>
          <w:b/>
          <w:bCs/>
          <w:lang w:val="es-ES_tradnl"/>
        </w:rPr>
        <w:t>I</w:t>
      </w:r>
      <w:r>
        <w:rPr>
          <w:b/>
        </w:rPr>
        <w:t xml:space="preserve">  Figuras</w:t>
      </w:r>
    </w:p>
    <w:p w:rsidR="00EA48D5" w:rsidRPr="004E77C6" w:rsidRDefault="00EA48D5" w:rsidP="003500D3">
      <w:r w:rsidRPr="004E77C6">
        <w:t xml:space="preserve">Construcción, propiedades y característica particulares de: </w:t>
      </w:r>
    </w:p>
    <w:p w:rsidR="00EA48D5" w:rsidRDefault="00EA48D5" w:rsidP="003500D3">
      <w:r w:rsidRPr="003500D3">
        <w:rPr>
          <w:b/>
          <w:i/>
          <w:lang w:val="pt-BR"/>
        </w:rPr>
        <w:t>Cuadriláteros</w:t>
      </w:r>
      <w:r w:rsidRPr="003500D3">
        <w:rPr>
          <w:i/>
          <w:lang w:val="pt-BR"/>
        </w:rPr>
        <w:t xml:space="preserve">: </w:t>
      </w:r>
      <w:r w:rsidRPr="003500D3">
        <w:rPr>
          <w:lang w:val="pt-BR"/>
        </w:rPr>
        <w:t xml:space="preserve">Paralelogramo. Rectángulo. Rombo. Romboide. </w:t>
      </w:r>
      <w:r w:rsidRPr="004E77C6">
        <w:t xml:space="preserve">Cuadrado. Trapecio.  </w:t>
      </w:r>
      <w:r>
        <w:t xml:space="preserve">Propiedades de </w:t>
      </w:r>
      <w:r w:rsidRPr="004E77C6">
        <w:t xml:space="preserve">Ángulos interiores de un cuadrilátero. </w:t>
      </w:r>
      <w:r w:rsidRPr="003C015E">
        <w:t>Clasificación según sus lados y sus ángulos.</w:t>
      </w:r>
      <w:r>
        <w:t xml:space="preserve"> </w:t>
      </w:r>
      <w:r w:rsidRPr="003C015E">
        <w:t>Propiedades de los ángulos interiores y exteriores.</w:t>
      </w:r>
      <w:r>
        <w:t xml:space="preserve"> </w:t>
      </w:r>
      <w:r w:rsidRPr="003C015E">
        <w:t>Relaciones entre lados y ángulos.</w:t>
      </w:r>
      <w:r>
        <w:t xml:space="preserve"> </w:t>
      </w:r>
      <w:r w:rsidRPr="003C015E">
        <w:t>Base media.</w:t>
      </w:r>
    </w:p>
    <w:p w:rsidR="00EA48D5" w:rsidRDefault="00EA48D5" w:rsidP="003500D3">
      <w:pPr>
        <w:ind w:left="360" w:hanging="360"/>
      </w:pPr>
      <w:r w:rsidRPr="003C015E">
        <w:rPr>
          <w:b/>
          <w:i/>
        </w:rPr>
        <w:t>Polígonos</w:t>
      </w:r>
      <w:r w:rsidRPr="004E77C6">
        <w:rPr>
          <w:i/>
        </w:rPr>
        <w:t xml:space="preserve">: </w:t>
      </w:r>
      <w:r w:rsidRPr="004E77C6">
        <w:t>Medidas en los polígonos regulares.  Construcción de polígonos regulares.</w:t>
      </w:r>
    </w:p>
    <w:p w:rsidR="00EA48D5" w:rsidRPr="003500D3" w:rsidRDefault="00EA48D5" w:rsidP="003500D3">
      <w:pPr>
        <w:rPr>
          <w:b/>
        </w:rPr>
      </w:pPr>
      <w:r w:rsidRPr="003C015E">
        <w:rPr>
          <w:b/>
        </w:rPr>
        <w:t>Circunferencia y círculo</w:t>
      </w:r>
      <w:r>
        <w:rPr>
          <w:b/>
        </w:rPr>
        <w:t xml:space="preserve">: </w:t>
      </w:r>
      <w:r w:rsidRPr="003C015E">
        <w:t>Elementos de una circunferencia.</w:t>
      </w:r>
      <w:r>
        <w:t xml:space="preserve">  </w:t>
      </w:r>
      <w:r w:rsidRPr="003C015E">
        <w:t>Posiciones relativas entre una recta y una circunferencia.</w:t>
      </w:r>
      <w:r>
        <w:t xml:space="preserve"> </w:t>
      </w:r>
      <w:r w:rsidRPr="003C015E">
        <w:t>Longitud de la circunferencia.</w:t>
      </w:r>
      <w:r>
        <w:t xml:space="preserve"> </w:t>
      </w:r>
      <w:r w:rsidRPr="003C015E">
        <w:t>Área de un círculo.</w:t>
      </w:r>
      <w:r>
        <w:t xml:space="preserve"> </w:t>
      </w:r>
      <w:r w:rsidRPr="003C015E">
        <w:t>Ángulos inscriptos y semiinscriptos.</w:t>
      </w:r>
    </w:p>
    <w:p w:rsidR="00EA48D5" w:rsidRDefault="00EA48D5" w:rsidP="004F5D09">
      <w:pPr>
        <w:rPr>
          <w:b/>
        </w:rPr>
      </w:pPr>
    </w:p>
    <w:p w:rsidR="00EA48D5" w:rsidRPr="004F5D09" w:rsidRDefault="00EA48D5" w:rsidP="004F5D09">
      <w:pPr>
        <w:rPr>
          <w:b/>
        </w:rPr>
      </w:pPr>
      <w:r w:rsidRPr="004F5D09">
        <w:rPr>
          <w:b/>
        </w:rPr>
        <w:t>CRITERIOS DE EVALUACIÓN GENERALES</w:t>
      </w:r>
    </w:p>
    <w:p w:rsidR="00EA48D5" w:rsidRPr="004F5D09" w:rsidRDefault="00EA48D5" w:rsidP="004F5D09">
      <w:pPr>
        <w:rPr>
          <w:b/>
        </w:rPr>
      </w:pPr>
    </w:p>
    <w:p w:rsidR="00EA48D5" w:rsidRDefault="00EA48D5" w:rsidP="004F5D09">
      <w:r w:rsidRPr="004F5D09">
        <w:t>Se tomará dos o tres evaluaciones de tipo escrita formal por trimestre, cuyos objetivos serán fijados en cada ocasión y serán avisadas con antelación.  Presentación del cuaderno según lo pautado (ver pautas de trabajos). Presentación de trabajos prácticos conforme a las pautas preestablecidas y habrá una valorización actitudinal.</w:t>
      </w:r>
    </w:p>
    <w:p w:rsidR="00EA48D5" w:rsidRDefault="00EA48D5" w:rsidP="00871303">
      <w:pPr>
        <w:jc w:val="both"/>
        <w:rPr>
          <w:b/>
        </w:rPr>
      </w:pPr>
    </w:p>
    <w:p w:rsidR="00EA48D5" w:rsidRDefault="00EA48D5" w:rsidP="00871303">
      <w:pPr>
        <w:jc w:val="both"/>
        <w:rPr>
          <w:b/>
        </w:rPr>
      </w:pPr>
      <w:r w:rsidRPr="004F5D09">
        <w:rPr>
          <w:b/>
        </w:rPr>
        <w:t>BIBLIOGRAFÍA DE CONSULTA</w:t>
      </w:r>
    </w:p>
    <w:p w:rsidR="00EA48D5" w:rsidRPr="004F5D09" w:rsidRDefault="00EA48D5" w:rsidP="00871303">
      <w:pPr>
        <w:jc w:val="both"/>
        <w:rPr>
          <w:b/>
        </w:rPr>
      </w:pPr>
    </w:p>
    <w:p w:rsidR="00EA48D5" w:rsidRPr="004F5D09" w:rsidRDefault="00EA48D5" w:rsidP="004F5D09">
      <w:pPr>
        <w:numPr>
          <w:ilvl w:val="0"/>
          <w:numId w:val="2"/>
        </w:numPr>
        <w:ind w:left="540" w:hanging="180"/>
      </w:pPr>
      <w:r w:rsidRPr="004F5D09">
        <w:t xml:space="preserve">LILIANA LAURITO - LAURA B. DE STISIN - EDUARDO TRAMA - DORA ZIGER - ESTELA SIDELSKY, 2001. </w:t>
      </w:r>
      <w:r w:rsidRPr="004F5D09">
        <w:rPr>
          <w:i/>
        </w:rPr>
        <w:t>Matemática 9 probabilidad y estadística. Activa</w:t>
      </w:r>
      <w:r w:rsidRPr="004F5D09">
        <w:t>. Editorial: Puerto de Palos</w:t>
      </w:r>
      <w:r w:rsidRPr="004F5D09">
        <w:br/>
        <w:t xml:space="preserve">GRACIELA CORTÉS, 1998, primera edición. </w:t>
      </w:r>
      <w:r w:rsidRPr="004F5D09">
        <w:rPr>
          <w:i/>
        </w:rPr>
        <w:t>Matemática 8</w:t>
      </w:r>
      <w:r w:rsidRPr="004F5D09">
        <w:t>. Editorial Stella</w:t>
      </w:r>
    </w:p>
    <w:p w:rsidR="00EA48D5" w:rsidRPr="004F5D09" w:rsidRDefault="00EA48D5" w:rsidP="004F5D09">
      <w:pPr>
        <w:numPr>
          <w:ilvl w:val="0"/>
          <w:numId w:val="2"/>
        </w:numPr>
        <w:jc w:val="both"/>
      </w:pPr>
      <w:r w:rsidRPr="004F5D09">
        <w:t xml:space="preserve">GRACIELA CORTÉS, 2010, primera edición. </w:t>
      </w:r>
      <w:r w:rsidRPr="004F5D09">
        <w:rPr>
          <w:i/>
        </w:rPr>
        <w:t>Matemática II</w:t>
      </w:r>
      <w:r w:rsidRPr="004F5D09">
        <w:t>. Editorial Stella</w:t>
      </w:r>
    </w:p>
    <w:p w:rsidR="00EA48D5" w:rsidRPr="004F5D09" w:rsidRDefault="00EA48D5" w:rsidP="004F5D09">
      <w:pPr>
        <w:numPr>
          <w:ilvl w:val="0"/>
          <w:numId w:val="2"/>
        </w:numPr>
        <w:ind w:left="540" w:hanging="180"/>
        <w:jc w:val="both"/>
      </w:pPr>
      <w:r w:rsidRPr="004F5D09">
        <w:t xml:space="preserve">ROJO, Armando; SANCHEZ, Silvia; GRECO, Mario. 1980. </w:t>
      </w:r>
      <w:r w:rsidRPr="004F5D09">
        <w:rPr>
          <w:i/>
        </w:rPr>
        <w:t>Matemática II (enseñanza técnica).</w:t>
      </w:r>
      <w:r w:rsidRPr="004F5D09">
        <w:t xml:space="preserve"> Editorial El Ateneo</w:t>
      </w:r>
    </w:p>
    <w:p w:rsidR="00EA48D5" w:rsidRPr="004F5D09" w:rsidRDefault="00EA48D5" w:rsidP="003500D3">
      <w:pPr>
        <w:numPr>
          <w:ilvl w:val="0"/>
          <w:numId w:val="2"/>
        </w:numPr>
        <w:ind w:left="540" w:hanging="180"/>
        <w:jc w:val="both"/>
      </w:pPr>
      <w:r w:rsidRPr="004F5D09">
        <w:t>BOGANI, Ana María; ESTEVEZ DE DESTUET, Elsa Dolores; OHARRIZ Mary Gloria. 1992</w:t>
      </w:r>
      <w:r>
        <w:t xml:space="preserve"> </w:t>
      </w:r>
      <w:r w:rsidRPr="004F5D09">
        <w:t xml:space="preserve">Quinta edición. </w:t>
      </w:r>
      <w:r w:rsidRPr="004F5D09">
        <w:rPr>
          <w:i/>
        </w:rPr>
        <w:t>Matemática II</w:t>
      </w:r>
      <w:r w:rsidRPr="004F5D09">
        <w:t xml:space="preserve">. Editorial Plus Ultra </w:t>
      </w:r>
    </w:p>
    <w:sectPr w:rsidR="00EA48D5" w:rsidRPr="004F5D09" w:rsidSect="003500D3">
      <w:pgSz w:w="12242" w:h="20163" w:code="5"/>
      <w:pgMar w:top="1418" w:right="1134" w:bottom="1078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0367B"/>
    <w:multiLevelType w:val="hybridMultilevel"/>
    <w:tmpl w:val="998C1BA8"/>
    <w:lvl w:ilvl="0" w:tplc="12104090">
      <w:start w:val="1"/>
      <w:numFmt w:val="bullet"/>
      <w:lvlText w:val=""/>
      <w:lvlJc w:val="left"/>
      <w:pPr>
        <w:tabs>
          <w:tab w:val="num" w:pos="567"/>
        </w:tabs>
        <w:ind w:left="1134" w:hanging="774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6632CA0"/>
    <w:multiLevelType w:val="hybridMultilevel"/>
    <w:tmpl w:val="528AEA8A"/>
    <w:lvl w:ilvl="0" w:tplc="0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73F6F43"/>
    <w:multiLevelType w:val="hybridMultilevel"/>
    <w:tmpl w:val="460EDB5E"/>
    <w:lvl w:ilvl="0" w:tplc="0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stylePaneFormatFilter w:val="3F01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72639"/>
    <w:rsid w:val="00077103"/>
    <w:rsid w:val="001159EF"/>
    <w:rsid w:val="00172639"/>
    <w:rsid w:val="00172B65"/>
    <w:rsid w:val="0019322F"/>
    <w:rsid w:val="001B47B6"/>
    <w:rsid w:val="001E0680"/>
    <w:rsid w:val="00225B3B"/>
    <w:rsid w:val="002B14BF"/>
    <w:rsid w:val="002F6544"/>
    <w:rsid w:val="003049E3"/>
    <w:rsid w:val="003500D3"/>
    <w:rsid w:val="003A7FD1"/>
    <w:rsid w:val="003C015E"/>
    <w:rsid w:val="00433DE4"/>
    <w:rsid w:val="004D2901"/>
    <w:rsid w:val="004E77C6"/>
    <w:rsid w:val="004F5D09"/>
    <w:rsid w:val="005D7BAE"/>
    <w:rsid w:val="005F0C7F"/>
    <w:rsid w:val="00626299"/>
    <w:rsid w:val="00632C5F"/>
    <w:rsid w:val="00665427"/>
    <w:rsid w:val="0081676B"/>
    <w:rsid w:val="008332B2"/>
    <w:rsid w:val="00841F9F"/>
    <w:rsid w:val="00871303"/>
    <w:rsid w:val="008B0A3A"/>
    <w:rsid w:val="008C4971"/>
    <w:rsid w:val="008D42D7"/>
    <w:rsid w:val="00911AB7"/>
    <w:rsid w:val="00A40DDC"/>
    <w:rsid w:val="00AC6DB6"/>
    <w:rsid w:val="00AF6C94"/>
    <w:rsid w:val="00B12774"/>
    <w:rsid w:val="00BC56E2"/>
    <w:rsid w:val="00D17059"/>
    <w:rsid w:val="00D3593E"/>
    <w:rsid w:val="00DC740D"/>
    <w:rsid w:val="00DD5A24"/>
    <w:rsid w:val="00DE5B3A"/>
    <w:rsid w:val="00E20736"/>
    <w:rsid w:val="00E917C1"/>
    <w:rsid w:val="00EA48D5"/>
    <w:rsid w:val="00F2575D"/>
    <w:rsid w:val="00F7012D"/>
    <w:rsid w:val="00F9606D"/>
    <w:rsid w:val="00FE77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2639"/>
    <w:rPr>
      <w:sz w:val="20"/>
      <w:szCs w:val="20"/>
      <w:lang w:val="es-ES" w:eastAsia="es-E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750</Words>
  <Characters>4126</Characters>
  <Application>Microsoft Office Outlook</Application>
  <DocSecurity>0</DocSecurity>
  <Lines>0</Lines>
  <Paragraphs>0</Paragraphs>
  <ScaleCrop>false</ScaleCrop>
  <Company>Hewlett-Packard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PROGRAMA  DE  MATEMATICA       AÑO LECTIVO 2009</dc:title>
  <dc:subject/>
  <dc:creator>Cristina</dc:creator>
  <cp:keywords/>
  <dc:description/>
  <cp:lastModifiedBy>Colegio Nuestra Señora del Huerto</cp:lastModifiedBy>
  <cp:revision>2</cp:revision>
  <cp:lastPrinted>2012-04-02T00:27:00Z</cp:lastPrinted>
  <dcterms:created xsi:type="dcterms:W3CDTF">2013-04-08T14:56:00Z</dcterms:created>
  <dcterms:modified xsi:type="dcterms:W3CDTF">2013-04-08T14:56:00Z</dcterms:modified>
</cp:coreProperties>
</file>