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531" w:rsidRDefault="0074724A">
      <w:pPr>
        <w:pBdr>
          <w:bottom w:val="single" w:sz="12" w:space="1" w:color="auto"/>
        </w:pBdr>
      </w:pPr>
      <w:bookmarkStart w:id="0" w:name="_GoBack"/>
      <w:bookmarkEnd w:id="0"/>
      <w:r>
        <w:t xml:space="preserve">INSTITUTO </w:t>
      </w:r>
      <w:r w:rsidR="00037180">
        <w:t>NUESTRA SEÑORA DEL HUERTO</w:t>
      </w:r>
    </w:p>
    <w:p w:rsidR="0074724A" w:rsidRPr="0074724A" w:rsidRDefault="0074724A" w:rsidP="0074724A">
      <w:pPr>
        <w:jc w:val="center"/>
        <w:rPr>
          <w:rFonts w:ascii="Times New Roman" w:hAnsi="Times New Roman" w:cs="Times New Roman"/>
          <w:b/>
          <w:u w:val="single"/>
        </w:rPr>
      </w:pPr>
      <w:r w:rsidRPr="0074724A">
        <w:rPr>
          <w:rFonts w:ascii="Times New Roman" w:hAnsi="Times New Roman" w:cs="Times New Roman"/>
          <w:b/>
          <w:u w:val="single"/>
        </w:rPr>
        <w:t>PROGRAMA</w:t>
      </w:r>
    </w:p>
    <w:p w:rsidR="0074724A" w:rsidRPr="0074724A" w:rsidRDefault="0074724A" w:rsidP="0074724A">
      <w:pPr>
        <w:jc w:val="both"/>
        <w:rPr>
          <w:rFonts w:ascii="Times New Roman" w:hAnsi="Times New Roman" w:cs="Times New Roman"/>
          <w:b/>
        </w:rPr>
      </w:pPr>
      <w:r w:rsidRPr="0074724A">
        <w:rPr>
          <w:rFonts w:ascii="Times New Roman" w:hAnsi="Times New Roman" w:cs="Times New Roman"/>
        </w:rPr>
        <w:t xml:space="preserve">ASIGNATURA: </w:t>
      </w:r>
      <w:r w:rsidRPr="0074724A">
        <w:rPr>
          <w:rFonts w:ascii="Times New Roman" w:hAnsi="Times New Roman" w:cs="Times New Roman"/>
          <w:b/>
        </w:rPr>
        <w:t>DERECHO CIVIL Y COMERCIAL</w:t>
      </w:r>
    </w:p>
    <w:p w:rsidR="0074724A" w:rsidRPr="0074724A" w:rsidRDefault="0074724A" w:rsidP="0074724A">
      <w:pPr>
        <w:jc w:val="both"/>
        <w:rPr>
          <w:rFonts w:ascii="Times New Roman" w:hAnsi="Times New Roman" w:cs="Times New Roman"/>
          <w:b/>
        </w:rPr>
      </w:pPr>
      <w:r w:rsidRPr="0074724A">
        <w:rPr>
          <w:rFonts w:ascii="Times New Roman" w:hAnsi="Times New Roman" w:cs="Times New Roman"/>
        </w:rPr>
        <w:t>PROFESORA</w:t>
      </w:r>
      <w:r w:rsidR="00350030">
        <w:rPr>
          <w:rFonts w:ascii="Times New Roman" w:hAnsi="Times New Roman" w:cs="Times New Roman"/>
        </w:rPr>
        <w:t>:</w:t>
      </w:r>
      <w:r w:rsidRPr="0074724A">
        <w:rPr>
          <w:rFonts w:ascii="Times New Roman" w:hAnsi="Times New Roman" w:cs="Times New Roman"/>
        </w:rPr>
        <w:t xml:space="preserve"> </w:t>
      </w:r>
      <w:r w:rsidR="00216F72">
        <w:rPr>
          <w:rFonts w:ascii="Times New Roman" w:hAnsi="Times New Roman" w:cs="Times New Roman"/>
          <w:b/>
        </w:rPr>
        <w:t>MARÍ</w:t>
      </w:r>
      <w:r w:rsidRPr="0074724A">
        <w:rPr>
          <w:rFonts w:ascii="Times New Roman" w:hAnsi="Times New Roman" w:cs="Times New Roman"/>
          <w:b/>
        </w:rPr>
        <w:t>A FERNANDA SERRATS</w:t>
      </w:r>
    </w:p>
    <w:p w:rsidR="0074724A" w:rsidRPr="0074724A" w:rsidRDefault="0074724A" w:rsidP="0074724A">
      <w:pPr>
        <w:jc w:val="both"/>
        <w:rPr>
          <w:rFonts w:ascii="Times New Roman" w:hAnsi="Times New Roman" w:cs="Times New Roman"/>
          <w:b/>
        </w:rPr>
      </w:pPr>
      <w:r w:rsidRPr="0074724A">
        <w:rPr>
          <w:rFonts w:ascii="Times New Roman" w:hAnsi="Times New Roman" w:cs="Times New Roman"/>
        </w:rPr>
        <w:t xml:space="preserve">CURSO: </w:t>
      </w:r>
      <w:r w:rsidR="00037180">
        <w:rPr>
          <w:rFonts w:ascii="Times New Roman" w:hAnsi="Times New Roman" w:cs="Times New Roman"/>
          <w:b/>
        </w:rPr>
        <w:t>4</w:t>
      </w:r>
      <w:r w:rsidRPr="0074724A">
        <w:rPr>
          <w:rFonts w:ascii="Times New Roman" w:hAnsi="Times New Roman" w:cs="Times New Roman"/>
          <w:b/>
        </w:rPr>
        <w:t>°</w:t>
      </w:r>
      <w:r w:rsidR="00037180">
        <w:rPr>
          <w:rFonts w:ascii="Times New Roman" w:hAnsi="Times New Roman" w:cs="Times New Roman"/>
          <w:b/>
        </w:rPr>
        <w:t xml:space="preserve"> B.O.G.A.O.</w:t>
      </w:r>
    </w:p>
    <w:p w:rsidR="0074724A" w:rsidRPr="0074724A" w:rsidRDefault="0074724A" w:rsidP="0074724A">
      <w:pPr>
        <w:jc w:val="both"/>
        <w:rPr>
          <w:rFonts w:ascii="Times New Roman" w:hAnsi="Times New Roman" w:cs="Times New Roman"/>
          <w:b/>
        </w:rPr>
      </w:pPr>
      <w:r w:rsidRPr="0074724A">
        <w:rPr>
          <w:rFonts w:ascii="Times New Roman" w:hAnsi="Times New Roman" w:cs="Times New Roman"/>
        </w:rPr>
        <w:t>CICLO LECTIVO:</w:t>
      </w:r>
      <w:r w:rsidR="006B6583">
        <w:rPr>
          <w:rFonts w:ascii="Times New Roman" w:hAnsi="Times New Roman" w:cs="Times New Roman"/>
          <w:b/>
        </w:rPr>
        <w:t xml:space="preserve"> 201</w:t>
      </w:r>
      <w:r w:rsidR="00350030">
        <w:rPr>
          <w:rFonts w:ascii="Times New Roman" w:hAnsi="Times New Roman" w:cs="Times New Roman"/>
          <w:b/>
        </w:rPr>
        <w:t>4</w:t>
      </w:r>
    </w:p>
    <w:p w:rsidR="00181453" w:rsidRDefault="00181453" w:rsidP="0074724A">
      <w:pPr>
        <w:jc w:val="both"/>
        <w:rPr>
          <w:rFonts w:ascii="Times New Roman" w:hAnsi="Times New Roman" w:cs="Times New Roman"/>
          <w:b/>
          <w:u w:val="single"/>
        </w:rPr>
      </w:pPr>
    </w:p>
    <w:p w:rsidR="0074724A" w:rsidRDefault="0074724A" w:rsidP="00181453">
      <w:pPr>
        <w:spacing w:line="240" w:lineRule="auto"/>
        <w:jc w:val="both"/>
        <w:rPr>
          <w:rFonts w:ascii="Times New Roman" w:hAnsi="Times New Roman" w:cs="Times New Roman"/>
        </w:rPr>
      </w:pPr>
      <w:r w:rsidRPr="0074724A">
        <w:rPr>
          <w:rFonts w:ascii="Times New Roman" w:hAnsi="Times New Roman" w:cs="Times New Roman"/>
          <w:b/>
          <w:u w:val="single"/>
        </w:rPr>
        <w:t>UNIDAD 1:</w:t>
      </w:r>
      <w:r w:rsidRPr="007472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“Introducción al derecho”</w:t>
      </w:r>
    </w:p>
    <w:p w:rsidR="0074724A" w:rsidRDefault="00037180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74724A">
        <w:rPr>
          <w:rFonts w:ascii="Times New Roman" w:hAnsi="Times New Roman" w:cs="Times New Roman"/>
        </w:rPr>
        <w:t>ormas jurídicas. El derecho: concepto.</w:t>
      </w:r>
      <w:r>
        <w:rPr>
          <w:rFonts w:ascii="Times New Roman" w:hAnsi="Times New Roman" w:cs="Times New Roman"/>
        </w:rPr>
        <w:t xml:space="preserve"> Derecho objetivo y subjetivo. </w:t>
      </w:r>
      <w:r w:rsidR="0074724A">
        <w:rPr>
          <w:rFonts w:ascii="Times New Roman" w:hAnsi="Times New Roman" w:cs="Times New Roman"/>
        </w:rPr>
        <w:t xml:space="preserve"> </w:t>
      </w:r>
      <w:r w:rsidR="00350030">
        <w:rPr>
          <w:rFonts w:ascii="Times New Roman" w:hAnsi="Times New Roman" w:cs="Times New Roman"/>
        </w:rPr>
        <w:t>Derecho natural y Derecho positivo. Fuentes del derecho: ley</w:t>
      </w:r>
      <w:r w:rsidR="0074724A">
        <w:rPr>
          <w:rFonts w:ascii="Times New Roman" w:hAnsi="Times New Roman" w:cs="Times New Roman"/>
        </w:rPr>
        <w:t xml:space="preserve">, costumbre, jurisprudencia y doctrina. </w:t>
      </w:r>
      <w:r>
        <w:rPr>
          <w:rFonts w:ascii="Times New Roman" w:hAnsi="Times New Roman" w:cs="Times New Roman"/>
        </w:rPr>
        <w:t xml:space="preserve">Derecho público y privado. Ramas del derecho. </w:t>
      </w:r>
      <w:r w:rsidR="0074724A">
        <w:rPr>
          <w:rFonts w:ascii="Times New Roman" w:hAnsi="Times New Roman" w:cs="Times New Roman"/>
        </w:rPr>
        <w:t>El Código Civil Argentino.</w:t>
      </w:r>
    </w:p>
    <w:p w:rsidR="0074724A" w:rsidRPr="0074724A" w:rsidRDefault="0074724A" w:rsidP="00181453">
      <w:pPr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UNIDAD 2:</w:t>
      </w:r>
      <w:r>
        <w:rPr>
          <w:rFonts w:ascii="Times New Roman" w:hAnsi="Times New Roman" w:cs="Times New Roman"/>
          <w:b/>
        </w:rPr>
        <w:t xml:space="preserve"> </w:t>
      </w:r>
      <w:r w:rsidRPr="0074724A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Las personas”</w:t>
      </w:r>
    </w:p>
    <w:p w:rsidR="0074724A" w:rsidRDefault="0074724A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Concepto y clases de personas. Persona físicas: comienzo y fin de su existencia. </w:t>
      </w:r>
      <w:r w:rsidR="00037180">
        <w:rPr>
          <w:rFonts w:ascii="Times New Roman" w:hAnsi="Times New Roman" w:cs="Times New Roman"/>
        </w:rPr>
        <w:t xml:space="preserve">Personas jurídicas: clases, comienzo y fin de su existencia. </w:t>
      </w:r>
      <w:r>
        <w:rPr>
          <w:rFonts w:ascii="Times New Roman" w:hAnsi="Times New Roman" w:cs="Times New Roman"/>
        </w:rPr>
        <w:t>Atributos de las personas físicas: nombre, estad</w:t>
      </w:r>
      <w:r w:rsidR="00037180">
        <w:rPr>
          <w:rFonts w:ascii="Times New Roman" w:hAnsi="Times New Roman" w:cs="Times New Roman"/>
        </w:rPr>
        <w:t>o civil, capacidad (incapacidad-inhabilitación-representación legal</w:t>
      </w:r>
      <w:r>
        <w:rPr>
          <w:rFonts w:ascii="Times New Roman" w:hAnsi="Times New Roman" w:cs="Times New Roman"/>
        </w:rPr>
        <w:t>), domicilio y patrimonio. Atributos de las personas jurídicas.</w:t>
      </w:r>
    </w:p>
    <w:p w:rsidR="00181453" w:rsidRDefault="00181453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UNIDAD 3:</w:t>
      </w:r>
      <w:r>
        <w:rPr>
          <w:rFonts w:ascii="Times New Roman" w:hAnsi="Times New Roman" w:cs="Times New Roman"/>
        </w:rPr>
        <w:t xml:space="preserve"> “La familia”</w:t>
      </w:r>
    </w:p>
    <w:p w:rsidR="00181453" w:rsidRDefault="00181453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familia: concepto. Parentesco: cómputo y efectos. Alimentos.</w:t>
      </w:r>
      <w:r w:rsidR="00350030" w:rsidRPr="00350030">
        <w:rPr>
          <w:rFonts w:ascii="Times New Roman" w:hAnsi="Times New Roman" w:cs="Times New Roman"/>
        </w:rPr>
        <w:t xml:space="preserve"> </w:t>
      </w:r>
      <w:r w:rsidR="00350030">
        <w:rPr>
          <w:rFonts w:ascii="Times New Roman" w:hAnsi="Times New Roman" w:cs="Times New Roman"/>
        </w:rPr>
        <w:t>La patria potestad. La filiación.</w:t>
      </w:r>
      <w:r>
        <w:rPr>
          <w:rFonts w:ascii="Times New Roman" w:hAnsi="Times New Roman" w:cs="Times New Roman"/>
        </w:rPr>
        <w:t xml:space="preserve"> El matrimonio: requisitos e impedimentos</w:t>
      </w:r>
      <w:r w:rsidR="00350030">
        <w:rPr>
          <w:rFonts w:ascii="Times New Roman" w:hAnsi="Times New Roman" w:cs="Times New Roman"/>
        </w:rPr>
        <w:t>, e</w:t>
      </w:r>
      <w:r>
        <w:rPr>
          <w:rFonts w:ascii="Times New Roman" w:hAnsi="Times New Roman" w:cs="Times New Roman"/>
        </w:rPr>
        <w:t>fectos</w:t>
      </w:r>
      <w:r w:rsidR="00350030">
        <w:rPr>
          <w:rFonts w:ascii="Times New Roman" w:hAnsi="Times New Roman" w:cs="Times New Roman"/>
        </w:rPr>
        <w:t xml:space="preserve"> y disolución</w:t>
      </w:r>
      <w:r>
        <w:rPr>
          <w:rFonts w:ascii="Times New Roman" w:hAnsi="Times New Roman" w:cs="Times New Roman"/>
        </w:rPr>
        <w:t>. Divorcio vincular y separación personal.</w:t>
      </w:r>
      <w:r w:rsidR="0080246D">
        <w:rPr>
          <w:rFonts w:ascii="Times New Roman" w:hAnsi="Times New Roman" w:cs="Times New Roman"/>
        </w:rPr>
        <w:t xml:space="preserve"> La nueva reforma del Código Civil.</w:t>
      </w:r>
      <w:r>
        <w:rPr>
          <w:rFonts w:ascii="Times New Roman" w:hAnsi="Times New Roman" w:cs="Times New Roman"/>
        </w:rPr>
        <w:t xml:space="preserve"> La filiación. Sucesiones.</w:t>
      </w:r>
    </w:p>
    <w:p w:rsidR="0074724A" w:rsidRDefault="0074724A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UNIDAD</w:t>
      </w:r>
      <w:r w:rsidR="00181453">
        <w:rPr>
          <w:rFonts w:ascii="Times New Roman" w:hAnsi="Times New Roman" w:cs="Times New Roman"/>
          <w:b/>
          <w:u w:val="single"/>
        </w:rPr>
        <w:t xml:space="preserve"> 4</w:t>
      </w:r>
      <w:r>
        <w:rPr>
          <w:rFonts w:ascii="Times New Roman" w:hAnsi="Times New Roman" w:cs="Times New Roman"/>
          <w:b/>
          <w:u w:val="single"/>
        </w:rPr>
        <w:t>:</w:t>
      </w:r>
      <w:r>
        <w:rPr>
          <w:rFonts w:ascii="Times New Roman" w:hAnsi="Times New Roman" w:cs="Times New Roman"/>
        </w:rPr>
        <w:t xml:space="preserve"> “Los actos jurídicos. Los contratos”</w:t>
      </w:r>
    </w:p>
    <w:p w:rsidR="00037230" w:rsidRDefault="00037230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Los hechos jurídicos: concepto y clasificación. </w:t>
      </w:r>
      <w:r w:rsidR="00037180">
        <w:rPr>
          <w:rFonts w:ascii="Times New Roman" w:hAnsi="Times New Roman" w:cs="Times New Roman"/>
        </w:rPr>
        <w:t xml:space="preserve">Elementos de la voluntad. </w:t>
      </w:r>
      <w:r>
        <w:rPr>
          <w:rFonts w:ascii="Times New Roman" w:hAnsi="Times New Roman" w:cs="Times New Roman"/>
        </w:rPr>
        <w:t>Actos jurídicos: concepto</w:t>
      </w:r>
      <w:r w:rsidR="00037180">
        <w:rPr>
          <w:rFonts w:ascii="Times New Roman" w:hAnsi="Times New Roman" w:cs="Times New Roman"/>
        </w:rPr>
        <w:t>, elementos, clasificación, modalidades y prueba</w:t>
      </w:r>
      <w:r>
        <w:rPr>
          <w:rFonts w:ascii="Times New Roman" w:hAnsi="Times New Roman" w:cs="Times New Roman"/>
        </w:rPr>
        <w:t>.</w:t>
      </w:r>
      <w:r w:rsidR="00037180">
        <w:rPr>
          <w:rFonts w:ascii="Times New Roman" w:hAnsi="Times New Roman" w:cs="Times New Roman"/>
        </w:rPr>
        <w:t xml:space="preserve"> Obligaciones: concepto, elementos y fuentes. Formas de extinción de las obligaciones.</w:t>
      </w:r>
      <w:r>
        <w:rPr>
          <w:rFonts w:ascii="Times New Roman" w:hAnsi="Times New Roman" w:cs="Times New Roman"/>
        </w:rPr>
        <w:t xml:space="preserve"> Contrato</w:t>
      </w:r>
      <w:r w:rsidR="0003718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: concepto</w:t>
      </w:r>
      <w:r w:rsidR="0003718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elementos y formas de extinción.  </w:t>
      </w:r>
      <w:r w:rsidR="00037180">
        <w:rPr>
          <w:rFonts w:ascii="Times New Roman" w:hAnsi="Times New Roman" w:cs="Times New Roman"/>
        </w:rPr>
        <w:t>Teoría de la imprevisión. Contratos de uso habitual</w:t>
      </w:r>
      <w:r>
        <w:rPr>
          <w:rFonts w:ascii="Times New Roman" w:hAnsi="Times New Roman" w:cs="Times New Roman"/>
        </w:rPr>
        <w:t>: compraventa, donación, locación y sus clases, mandato, mutuo</w:t>
      </w:r>
      <w:r w:rsidR="0003718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comodato</w:t>
      </w:r>
      <w:r w:rsidR="00037180">
        <w:rPr>
          <w:rFonts w:ascii="Times New Roman" w:hAnsi="Times New Roman" w:cs="Times New Roman"/>
        </w:rPr>
        <w:t xml:space="preserve"> y otros</w:t>
      </w:r>
      <w:r>
        <w:rPr>
          <w:rFonts w:ascii="Times New Roman" w:hAnsi="Times New Roman" w:cs="Times New Roman"/>
        </w:rPr>
        <w:t>.</w:t>
      </w:r>
    </w:p>
    <w:p w:rsidR="00037230" w:rsidRDefault="00037230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UNIDAD 5:</w:t>
      </w:r>
      <w:r>
        <w:rPr>
          <w:rFonts w:ascii="Times New Roman" w:hAnsi="Times New Roman" w:cs="Times New Roman"/>
        </w:rPr>
        <w:t xml:space="preserve"> “El derecho comercial”</w:t>
      </w:r>
    </w:p>
    <w:p w:rsidR="00037230" w:rsidRDefault="00037230" w:rsidP="0018145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 derecho comercial: concepto</w:t>
      </w:r>
      <w:r w:rsidR="00181453">
        <w:rPr>
          <w:rFonts w:ascii="Times New Roman" w:hAnsi="Times New Roman" w:cs="Times New Roman"/>
        </w:rPr>
        <w:t>, fuentes. Código de Comercio</w:t>
      </w:r>
      <w:r>
        <w:rPr>
          <w:rFonts w:ascii="Times New Roman" w:hAnsi="Times New Roman" w:cs="Times New Roman"/>
        </w:rPr>
        <w:t>. Requisitos legales para ser comerciante. Derechos y obligaciones del comerciante. Actos de comercio (art. 8 del Código de Comercio).</w:t>
      </w:r>
      <w:r w:rsidR="00181453">
        <w:rPr>
          <w:rFonts w:ascii="Times New Roman" w:hAnsi="Times New Roman" w:cs="Times New Roman"/>
        </w:rPr>
        <w:t xml:space="preserve"> Agentes auxiliares del comercio. Contratos comerciales: diferencia entre el contrato civil y comercial. Compraventa mercantil, mandato, comisión y mutuo.</w:t>
      </w:r>
    </w:p>
    <w:p w:rsidR="00181453" w:rsidRDefault="00181453" w:rsidP="0074724A">
      <w:pPr>
        <w:jc w:val="both"/>
        <w:rPr>
          <w:rFonts w:ascii="Times New Roman" w:hAnsi="Times New Roman" w:cs="Times New Roman"/>
          <w:b/>
          <w:u w:val="single"/>
        </w:rPr>
      </w:pPr>
    </w:p>
    <w:p w:rsidR="00350030" w:rsidRDefault="00350030" w:rsidP="0074724A">
      <w:pPr>
        <w:jc w:val="both"/>
        <w:rPr>
          <w:rFonts w:ascii="Times New Roman" w:hAnsi="Times New Roman" w:cs="Times New Roman"/>
          <w:b/>
          <w:u w:val="single"/>
        </w:rPr>
      </w:pPr>
    </w:p>
    <w:p w:rsidR="00350030" w:rsidRDefault="00350030" w:rsidP="0074724A">
      <w:pPr>
        <w:jc w:val="both"/>
        <w:rPr>
          <w:rFonts w:ascii="Times New Roman" w:hAnsi="Times New Roman" w:cs="Times New Roman"/>
          <w:b/>
          <w:u w:val="single"/>
        </w:rPr>
      </w:pPr>
    </w:p>
    <w:p w:rsidR="00037230" w:rsidRDefault="00037230" w:rsidP="0074724A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>BIBLIOGRAFIA:</w:t>
      </w:r>
    </w:p>
    <w:p w:rsidR="00181453" w:rsidRDefault="00181453" w:rsidP="0074724A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Bibliografía obligatoria:</w:t>
      </w:r>
    </w:p>
    <w:p w:rsidR="00037230" w:rsidRPr="00696AC9" w:rsidRDefault="00037230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Derecho de </w:t>
      </w:r>
      <w:proofErr w:type="spellStart"/>
      <w:r>
        <w:rPr>
          <w:rFonts w:ascii="Times New Roman" w:hAnsi="Times New Roman" w:cs="Times New Roman"/>
        </w:rPr>
        <w:t>Angrisani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Galindez</w:t>
      </w:r>
      <w:proofErr w:type="spellEnd"/>
      <w:r>
        <w:rPr>
          <w:rFonts w:ascii="Times New Roman" w:hAnsi="Times New Roman" w:cs="Times New Roman"/>
        </w:rPr>
        <w:t xml:space="preserve"> y </w:t>
      </w:r>
      <w:proofErr w:type="spellStart"/>
      <w:r>
        <w:rPr>
          <w:rFonts w:ascii="Times New Roman" w:hAnsi="Times New Roman" w:cs="Times New Roman"/>
        </w:rPr>
        <w:t>Trotta</w:t>
      </w:r>
      <w:proofErr w:type="spellEnd"/>
      <w:r>
        <w:rPr>
          <w:rFonts w:ascii="Times New Roman" w:hAnsi="Times New Roman" w:cs="Times New Roman"/>
        </w:rPr>
        <w:t xml:space="preserve"> – Editorial: A&amp;L editores.</w:t>
      </w:r>
    </w:p>
    <w:p w:rsidR="00696AC9" w:rsidRPr="00181453" w:rsidRDefault="00696AC9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Código Civil de la República Argentina</w:t>
      </w:r>
    </w:p>
    <w:p w:rsidR="00696AC9" w:rsidRPr="00696AC9" w:rsidRDefault="00181453" w:rsidP="00696AC9">
      <w:pPr>
        <w:jc w:val="both"/>
        <w:rPr>
          <w:bCs/>
        </w:rPr>
      </w:pPr>
      <w:r>
        <w:rPr>
          <w:rFonts w:ascii="Times New Roman" w:hAnsi="Times New Roman" w:cs="Times New Roman"/>
          <w:b/>
          <w:u w:val="single"/>
        </w:rPr>
        <w:t>Bibliografía de consulta:</w:t>
      </w:r>
      <w:r w:rsidR="00696AC9" w:rsidRPr="00696AC9">
        <w:rPr>
          <w:bCs/>
        </w:rPr>
        <w:t xml:space="preserve"> </w:t>
      </w:r>
    </w:p>
    <w:p w:rsidR="00696AC9" w:rsidRPr="00696AC9" w:rsidRDefault="00696AC9" w:rsidP="00696AC9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u w:val="single"/>
        </w:rPr>
      </w:pPr>
      <w:r w:rsidRPr="00696AC9">
        <w:rPr>
          <w:bCs/>
        </w:rPr>
        <w:t xml:space="preserve">Tratado de Derecho Civil Argentino – Parte General I-, de Guillermo A. Borda. Editorial: </w:t>
      </w:r>
      <w:proofErr w:type="spellStart"/>
      <w:r w:rsidRPr="00696AC9">
        <w:rPr>
          <w:bCs/>
        </w:rPr>
        <w:t>Perrot</w:t>
      </w:r>
      <w:proofErr w:type="spellEnd"/>
    </w:p>
    <w:p w:rsidR="00696AC9" w:rsidRPr="00696AC9" w:rsidRDefault="00696AC9" w:rsidP="00696AC9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u w:val="single"/>
        </w:rPr>
      </w:pPr>
      <w:r w:rsidRPr="00696AC9">
        <w:rPr>
          <w:bCs/>
        </w:rPr>
        <w:t>Derecho, de Delfino y Grau. Editorial: Plus Ultra.</w:t>
      </w:r>
      <w:r w:rsidRPr="00696AC9">
        <w:t xml:space="preserve"> </w:t>
      </w:r>
    </w:p>
    <w:p w:rsidR="00037230" w:rsidRPr="00696AC9" w:rsidRDefault="00696AC9" w:rsidP="00696AC9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u w:val="single"/>
        </w:rPr>
      </w:pPr>
      <w:r w:rsidRPr="00696AC9">
        <w:t>D</w:t>
      </w:r>
      <w:r w:rsidR="00037230" w:rsidRPr="00696AC9">
        <w:rPr>
          <w:rFonts w:ascii="Times New Roman" w:hAnsi="Times New Roman" w:cs="Times New Roman"/>
        </w:rPr>
        <w:t>erecho usual y práctica forense, de N. Fragas y G. Ribas. Editorial a- Z editora.</w:t>
      </w:r>
    </w:p>
    <w:p w:rsidR="00A873A4" w:rsidRPr="00A873A4" w:rsidRDefault="00A873A4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 w:rsidRPr="00696AC9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recho </w:t>
      </w:r>
      <w:r w:rsidR="00181453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e </w:t>
      </w:r>
      <w:proofErr w:type="spellStart"/>
      <w:r w:rsidR="00181453">
        <w:rPr>
          <w:rFonts w:ascii="Times New Roman" w:hAnsi="Times New Roman" w:cs="Times New Roman"/>
        </w:rPr>
        <w:t>Piedracuevas</w:t>
      </w:r>
      <w:proofErr w:type="spellEnd"/>
      <w:r w:rsidR="00181453">
        <w:rPr>
          <w:rFonts w:ascii="Times New Roman" w:hAnsi="Times New Roman" w:cs="Times New Roman"/>
        </w:rPr>
        <w:t xml:space="preserve">. Editorial: </w:t>
      </w:r>
      <w:proofErr w:type="spellStart"/>
      <w:r w:rsidR="00181453">
        <w:rPr>
          <w:rFonts w:ascii="Times New Roman" w:hAnsi="Times New Roman" w:cs="Times New Roman"/>
        </w:rPr>
        <w:t>Aique</w:t>
      </w:r>
      <w:proofErr w:type="spellEnd"/>
      <w:proofErr w:type="gramStart"/>
      <w:r w:rsidR="0018145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</w:t>
      </w:r>
      <w:proofErr w:type="gramEnd"/>
    </w:p>
    <w:p w:rsidR="00A873A4" w:rsidRPr="00181453" w:rsidRDefault="00A873A4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Derecho </w:t>
      </w:r>
      <w:r w:rsidR="00181453">
        <w:rPr>
          <w:rFonts w:ascii="Times New Roman" w:hAnsi="Times New Roman" w:cs="Times New Roman"/>
        </w:rPr>
        <w:t>usual y práctica forense</w:t>
      </w:r>
      <w:r>
        <w:rPr>
          <w:rFonts w:ascii="Times New Roman" w:hAnsi="Times New Roman" w:cs="Times New Roman"/>
        </w:rPr>
        <w:t xml:space="preserve">, de H. </w:t>
      </w:r>
      <w:proofErr w:type="spellStart"/>
      <w:r>
        <w:rPr>
          <w:rFonts w:ascii="Times New Roman" w:hAnsi="Times New Roman" w:cs="Times New Roman"/>
        </w:rPr>
        <w:t>Rolón</w:t>
      </w:r>
      <w:proofErr w:type="spellEnd"/>
      <w:r>
        <w:rPr>
          <w:rFonts w:ascii="Times New Roman" w:hAnsi="Times New Roman" w:cs="Times New Roman"/>
        </w:rPr>
        <w:t xml:space="preserve">. Editorial: </w:t>
      </w:r>
      <w:proofErr w:type="spellStart"/>
      <w:r>
        <w:rPr>
          <w:rFonts w:ascii="Times New Roman" w:hAnsi="Times New Roman" w:cs="Times New Roman"/>
        </w:rPr>
        <w:t>Kapelusz</w:t>
      </w:r>
      <w:proofErr w:type="spellEnd"/>
      <w:r>
        <w:rPr>
          <w:rFonts w:ascii="Times New Roman" w:hAnsi="Times New Roman" w:cs="Times New Roman"/>
        </w:rPr>
        <w:t>.</w:t>
      </w:r>
    </w:p>
    <w:p w:rsidR="00181453" w:rsidRPr="0065502C" w:rsidRDefault="00181453" w:rsidP="0003723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Derecho, de Apolinar García. Editorial: Saint Claire.</w:t>
      </w:r>
    </w:p>
    <w:p w:rsidR="0065502C" w:rsidRDefault="0065502C" w:rsidP="0065502C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OBJETIVOS: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Que el alumno comprenda la importancia del derecho en la vida cotidiana.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Reconozca las fuentes del derecho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Diferencia las personas físicas de las jurídicas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Identifique los distintos atributos de las personas.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Conozca los diferentes efectos del matrimonio.</w:t>
      </w:r>
    </w:p>
    <w:p w:rsidR="0065502C" w:rsidRPr="00696AC9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Distinga las consecuencias del divorcio vincular y de la separación personal.</w:t>
      </w:r>
    </w:p>
    <w:p w:rsidR="00696AC9" w:rsidRPr="0065502C" w:rsidRDefault="00696AC9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Conozca el proyecto de reforma del Código Civil y Comercial.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Identifique los distintos tipos de sucesiones.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Identifique un hecho de un acto jurídico.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Comprenda la importancia de las obligaciones en la vida cotidiana.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Conozca los requisitos para la elaboración de los contratos.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Aplique las nuevas modalidades contractuales a casos de la realidad.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Distinga los actos de comercio de aquellos que no los son.</w:t>
      </w:r>
    </w:p>
    <w:p w:rsidR="0065502C" w:rsidRPr="0065502C" w:rsidRDefault="0065502C" w:rsidP="0065502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Reconozca al comerciante.</w:t>
      </w:r>
    </w:p>
    <w:p w:rsidR="00A873A4" w:rsidRDefault="00A873A4" w:rsidP="00A873A4">
      <w:pPr>
        <w:pStyle w:val="Prrafodelista"/>
        <w:jc w:val="both"/>
        <w:rPr>
          <w:rFonts w:ascii="Times New Roman" w:hAnsi="Times New Roman" w:cs="Times New Roman"/>
        </w:rPr>
      </w:pPr>
    </w:p>
    <w:p w:rsidR="0065502C" w:rsidRDefault="0065502C" w:rsidP="00A873A4">
      <w:pPr>
        <w:pStyle w:val="Prrafodelista"/>
        <w:jc w:val="both"/>
        <w:rPr>
          <w:rFonts w:ascii="Times New Roman" w:hAnsi="Times New Roman" w:cs="Times New Roman"/>
        </w:rPr>
      </w:pPr>
    </w:p>
    <w:p w:rsidR="0065502C" w:rsidRPr="0065502C" w:rsidRDefault="0065502C" w:rsidP="00A873A4">
      <w:pPr>
        <w:pStyle w:val="Prrafodelista"/>
        <w:jc w:val="both"/>
        <w:rPr>
          <w:rFonts w:ascii="Times New Roman" w:hAnsi="Times New Roman" w:cs="Times New Roman"/>
          <w:b/>
          <w:u w:val="single"/>
        </w:rPr>
      </w:pPr>
    </w:p>
    <w:p w:rsidR="00A873A4" w:rsidRDefault="00A873A4" w:rsidP="00A873A4">
      <w:pPr>
        <w:pStyle w:val="Prrafodelista"/>
        <w:jc w:val="both"/>
        <w:rPr>
          <w:rFonts w:ascii="Times New Roman" w:hAnsi="Times New Roman" w:cs="Times New Roman"/>
        </w:rPr>
      </w:pPr>
    </w:p>
    <w:p w:rsidR="00A873A4" w:rsidRDefault="00A873A4" w:rsidP="00A873A4">
      <w:pPr>
        <w:pStyle w:val="Prrafodelista"/>
        <w:jc w:val="both"/>
        <w:rPr>
          <w:rFonts w:ascii="Times New Roman" w:hAnsi="Times New Roman" w:cs="Times New Roman"/>
        </w:rPr>
      </w:pPr>
    </w:p>
    <w:p w:rsidR="00A873A4" w:rsidRPr="00A873A4" w:rsidRDefault="00A873A4" w:rsidP="00A873A4">
      <w:pPr>
        <w:pStyle w:val="Prrafodelista"/>
        <w:jc w:val="both"/>
        <w:rPr>
          <w:rFonts w:ascii="Britannic Bold" w:hAnsi="Britannic Bold" w:cs="Times New Roman"/>
          <w:b/>
          <w:sz w:val="20"/>
          <w:szCs w:val="20"/>
        </w:rPr>
      </w:pPr>
    </w:p>
    <w:sectPr w:rsidR="00A873A4" w:rsidRPr="00A873A4" w:rsidSect="00FD55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B2C"/>
      </v:shape>
    </w:pict>
  </w:numPicBullet>
  <w:abstractNum w:abstractNumId="0">
    <w:nsid w:val="04CC29D7"/>
    <w:multiLevelType w:val="hybridMultilevel"/>
    <w:tmpl w:val="BB147C26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919E6"/>
    <w:multiLevelType w:val="hybridMultilevel"/>
    <w:tmpl w:val="02FE4BD2"/>
    <w:lvl w:ilvl="0" w:tplc="14AA2C2C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ahoma" w:hint="default"/>
        <w:sz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1F2DB0"/>
    <w:multiLevelType w:val="hybridMultilevel"/>
    <w:tmpl w:val="F0BE285A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D5304D"/>
    <w:multiLevelType w:val="hybridMultilevel"/>
    <w:tmpl w:val="E2B28BC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5A533D"/>
    <w:multiLevelType w:val="hybridMultilevel"/>
    <w:tmpl w:val="47D048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24A"/>
    <w:rsid w:val="00037180"/>
    <w:rsid w:val="00037230"/>
    <w:rsid w:val="00181453"/>
    <w:rsid w:val="001C40A6"/>
    <w:rsid w:val="00216F72"/>
    <w:rsid w:val="00350030"/>
    <w:rsid w:val="004E7229"/>
    <w:rsid w:val="0065502C"/>
    <w:rsid w:val="00696AC9"/>
    <w:rsid w:val="006B6583"/>
    <w:rsid w:val="006B7A9F"/>
    <w:rsid w:val="0074724A"/>
    <w:rsid w:val="0080246D"/>
    <w:rsid w:val="00873C52"/>
    <w:rsid w:val="00A074D2"/>
    <w:rsid w:val="00A873A4"/>
    <w:rsid w:val="00E673D7"/>
    <w:rsid w:val="00FD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5:docId w15:val="{965FB14F-5030-4BCC-87D4-03C4E434F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53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37230"/>
    <w:pPr>
      <w:ind w:left="720"/>
      <w:contextualSpacing/>
    </w:pPr>
  </w:style>
  <w:style w:type="paragraph" w:styleId="Puesto">
    <w:name w:val="Title"/>
    <w:basedOn w:val="Normal"/>
    <w:link w:val="PuestoCar"/>
    <w:qFormat/>
    <w:rsid w:val="00696AC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696AC9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Serratz</dc:creator>
  <cp:lastModifiedBy>Maria Alejandra</cp:lastModifiedBy>
  <cp:revision>2</cp:revision>
  <dcterms:created xsi:type="dcterms:W3CDTF">2014-03-20T00:21:00Z</dcterms:created>
  <dcterms:modified xsi:type="dcterms:W3CDTF">2014-03-20T00:21:00Z</dcterms:modified>
</cp:coreProperties>
</file>