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668" w:rsidRPr="00DF0E37" w:rsidRDefault="005A5668" w:rsidP="0045068C">
      <w:pPr>
        <w:pStyle w:val="BodyText"/>
        <w:tabs>
          <w:tab w:val="left" w:pos="9356"/>
        </w:tabs>
        <w:jc w:val="both"/>
        <w:rPr>
          <w:rFonts w:ascii="Arial" w:hAnsi="Arial" w:cs="Arial"/>
          <w:bCs/>
          <w:sz w:val="16"/>
          <w:szCs w:val="16"/>
        </w:rP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5" o:spid="_x0000_s1026" type="#_x0000_t75" alt="logo spa" style="position:absolute;left:0;text-align:left;margin-left:351pt;margin-top:-9pt;width:99pt;height:99pt;z-index:251658752;visibility:visible">
            <v:imagedata r:id="rId5" o:title=""/>
          </v:shape>
        </w:pict>
      </w:r>
      <w:r>
        <w:rPr>
          <w:noProof/>
          <w:lang w:val="en-US" w:eastAsia="en-US"/>
        </w:rPr>
        <w:pict>
          <v:shape id="_x0000_s1027" type="#_x0000_t75" style="position:absolute;left:0;text-align:left;margin-left:-65.8pt;margin-top:-6pt;width:90pt;height:105.2pt;z-index:251657728;visibility:visible;mso-wrap-edited:f">
            <v:imagedata r:id="rId6" o:title=""/>
          </v:shape>
          <o:OLEObject Type="Embed" ProgID="Word.Picture.8" ShapeID="_x0000_s1027" DrawAspect="Content" ObjectID="_1490681854" r:id="rId7"/>
        </w:pict>
      </w:r>
      <w:r>
        <w:rPr>
          <w:noProof/>
          <w:lang w:val="en-US" w:eastAsia="en-US"/>
        </w:rPr>
        <w:pict>
          <v:shape id="Imagen 5" o:spid="_x0000_s1028" type="#_x0000_t75" style="position:absolute;left:0;text-align:left;margin-left:-2.8pt;margin-top:-2.05pt;width:56.8pt;height:49.5pt;z-index:-251659776;visibility:visible" wrapcoords="-284 0 -284 21273 21600 21273 21600 0 -284 0">
            <v:imagedata r:id="rId8" o:title=""/>
            <w10:wrap type="tight"/>
          </v:shape>
        </w:pict>
      </w:r>
      <w:r w:rsidRPr="00DF0E37">
        <w:rPr>
          <w:rFonts w:ascii="Arial" w:hAnsi="Arial" w:cs="Arial"/>
          <w:bCs/>
          <w:sz w:val="16"/>
          <w:szCs w:val="16"/>
        </w:rPr>
        <w:t>INSTITUTO “NUESTRA SEÑORA DEL HUERTO” (A-326)</w:t>
      </w:r>
    </w:p>
    <w:p w:rsidR="005A5668" w:rsidRPr="00DF0E37" w:rsidRDefault="005A5668" w:rsidP="0045068C">
      <w:pPr>
        <w:pStyle w:val="BodyText"/>
        <w:tabs>
          <w:tab w:val="left" w:pos="9356"/>
        </w:tabs>
        <w:jc w:val="both"/>
        <w:rPr>
          <w:rFonts w:ascii="Arial" w:hAnsi="Arial" w:cs="Arial"/>
          <w:bCs/>
          <w:sz w:val="16"/>
          <w:szCs w:val="16"/>
        </w:rPr>
      </w:pPr>
      <w:r w:rsidRPr="00DF0E37">
        <w:rPr>
          <w:rFonts w:ascii="Arial" w:hAnsi="Arial" w:cs="Arial"/>
          <w:bCs/>
          <w:sz w:val="16"/>
          <w:szCs w:val="16"/>
        </w:rPr>
        <w:t>Avda. Gral. Mosconi 3022     CABA: 1419</w:t>
      </w:r>
    </w:p>
    <w:p w:rsidR="005A5668" w:rsidRPr="00DF0E37" w:rsidRDefault="005A5668" w:rsidP="0045068C">
      <w:pPr>
        <w:jc w:val="both"/>
        <w:rPr>
          <w:rFonts w:ascii="Arial" w:hAnsi="Arial" w:cs="Arial"/>
          <w:bCs/>
          <w:sz w:val="16"/>
          <w:szCs w:val="16"/>
        </w:rPr>
      </w:pPr>
      <w:r w:rsidRPr="00DF0E37">
        <w:rPr>
          <w:rFonts w:ascii="Arial" w:hAnsi="Arial" w:cs="Arial"/>
          <w:bCs/>
          <w:sz w:val="16"/>
          <w:szCs w:val="16"/>
        </w:rPr>
        <w:t>Tel 4571-7584</w:t>
      </w:r>
    </w:p>
    <w:p w:rsidR="005A5668" w:rsidRPr="00DF0E37" w:rsidRDefault="005A5668" w:rsidP="0045068C">
      <w:pPr>
        <w:jc w:val="both"/>
        <w:rPr>
          <w:rFonts w:ascii="Arial" w:hAnsi="Arial" w:cs="Arial"/>
          <w:bCs/>
          <w:sz w:val="16"/>
          <w:szCs w:val="16"/>
        </w:rPr>
      </w:pPr>
      <w:r w:rsidRPr="00DF0E37">
        <w:rPr>
          <w:rFonts w:ascii="Arial" w:hAnsi="Arial" w:cs="Arial"/>
          <w:bCs/>
          <w:sz w:val="16"/>
          <w:szCs w:val="16"/>
        </w:rPr>
        <w:t>Correo Electrónico: inshmos.medio@gmail.com</w:t>
      </w:r>
    </w:p>
    <w:p w:rsidR="005A5668" w:rsidRPr="00DF0E37" w:rsidRDefault="005A5668" w:rsidP="0045068C">
      <w:pPr>
        <w:jc w:val="both"/>
        <w:rPr>
          <w:rFonts w:ascii="Arial" w:hAnsi="Arial" w:cs="Arial"/>
          <w:bCs/>
          <w:sz w:val="16"/>
          <w:szCs w:val="16"/>
        </w:rPr>
      </w:pPr>
      <w:r w:rsidRPr="00DF0E37">
        <w:rPr>
          <w:rFonts w:ascii="Arial" w:hAnsi="Arial" w:cs="Arial"/>
          <w:bCs/>
          <w:sz w:val="16"/>
          <w:szCs w:val="16"/>
        </w:rPr>
        <w:t xml:space="preserve">Página web: </w:t>
      </w:r>
      <w:hyperlink r:id="rId9" w:history="1">
        <w:r w:rsidRPr="00DF0E37">
          <w:rPr>
            <w:rStyle w:val="Hyperlink"/>
            <w:rFonts w:ascii="Arial" w:hAnsi="Arial" w:cs="Arial"/>
            <w:bCs/>
            <w:sz w:val="16"/>
            <w:szCs w:val="16"/>
          </w:rPr>
          <w:t>www.huertomosconi.edu.ar</w:t>
        </w:r>
      </w:hyperlink>
    </w:p>
    <w:p w:rsidR="005A5668" w:rsidRDefault="005A5668" w:rsidP="0045068C">
      <w:pPr>
        <w:jc w:val="both"/>
        <w:rPr>
          <w:rFonts w:ascii="Arial Black" w:hAnsi="Arial Black"/>
          <w:bCs/>
          <w:sz w:val="22"/>
          <w:szCs w:val="22"/>
        </w:rPr>
      </w:pPr>
      <w:r>
        <w:rPr>
          <w:rFonts w:ascii="Arial Black" w:hAnsi="Arial Black"/>
          <w:bCs/>
          <w:sz w:val="18"/>
          <w:szCs w:val="18"/>
        </w:rPr>
        <w:t>___________________________________________________________________________________</w:t>
      </w:r>
    </w:p>
    <w:p w:rsidR="005A5668" w:rsidRPr="00FD5BA0" w:rsidRDefault="005A5668" w:rsidP="0045068C">
      <w:pPr>
        <w:jc w:val="both"/>
        <w:rPr>
          <w:rFonts w:ascii="Arial Black" w:hAnsi="Arial Black"/>
          <w:bCs/>
          <w:sz w:val="24"/>
          <w:szCs w:val="24"/>
        </w:rPr>
      </w:pPr>
      <w:r>
        <w:rPr>
          <w:rFonts w:ascii="Arial" w:hAnsi="Arial" w:cs="Arial"/>
          <w:bCs/>
          <w:sz w:val="24"/>
          <w:szCs w:val="22"/>
        </w:rPr>
        <w:t xml:space="preserve">             </w:t>
      </w:r>
      <w:r w:rsidRPr="00FD5BA0">
        <w:rPr>
          <w:rFonts w:ascii="Arial" w:hAnsi="Arial" w:cs="Arial"/>
          <w:bCs/>
          <w:sz w:val="24"/>
          <w:szCs w:val="24"/>
        </w:rPr>
        <w:t xml:space="preserve">                          </w:t>
      </w:r>
      <w:r w:rsidRPr="00FD5BA0">
        <w:rPr>
          <w:rFonts w:ascii="Arial Black" w:hAnsi="Arial Black"/>
          <w:bCs/>
          <w:sz w:val="24"/>
          <w:szCs w:val="24"/>
        </w:rPr>
        <w:tab/>
      </w:r>
      <w:r w:rsidRPr="00FD5BA0">
        <w:rPr>
          <w:rFonts w:ascii="Arial Black" w:hAnsi="Arial Black"/>
          <w:bCs/>
          <w:sz w:val="24"/>
          <w:szCs w:val="24"/>
        </w:rPr>
        <w:tab/>
      </w:r>
      <w:r w:rsidRPr="00FD5BA0">
        <w:rPr>
          <w:rFonts w:ascii="Arial Black" w:hAnsi="Arial Black"/>
          <w:bCs/>
          <w:sz w:val="24"/>
          <w:szCs w:val="24"/>
        </w:rPr>
        <w:tab/>
      </w:r>
      <w:r w:rsidRPr="00FD5BA0">
        <w:rPr>
          <w:rFonts w:ascii="Arial Black" w:hAnsi="Arial Black"/>
          <w:bCs/>
          <w:sz w:val="24"/>
          <w:szCs w:val="24"/>
        </w:rPr>
        <w:tab/>
      </w:r>
      <w:r w:rsidRPr="00FD5BA0">
        <w:rPr>
          <w:rFonts w:ascii="Arial Black" w:hAnsi="Arial Black"/>
          <w:bCs/>
          <w:sz w:val="24"/>
          <w:szCs w:val="24"/>
        </w:rPr>
        <w:tab/>
      </w:r>
      <w:r w:rsidRPr="00FD5BA0">
        <w:rPr>
          <w:rFonts w:ascii="Arial Black" w:hAnsi="Arial Black"/>
          <w:bCs/>
          <w:sz w:val="24"/>
          <w:szCs w:val="24"/>
        </w:rPr>
        <w:tab/>
      </w:r>
    </w:p>
    <w:p w:rsidR="005A5668" w:rsidRPr="008E160D" w:rsidRDefault="005A5668" w:rsidP="0045068C">
      <w:pPr>
        <w:rPr>
          <w:b/>
          <w:sz w:val="24"/>
          <w:szCs w:val="24"/>
        </w:rPr>
      </w:pPr>
      <w:r w:rsidRPr="00F067F6">
        <w:rPr>
          <w:b/>
          <w:sz w:val="24"/>
          <w:szCs w:val="24"/>
          <w:u w:val="single"/>
        </w:rPr>
        <w:t xml:space="preserve">PROGRAMA ANUAL: </w:t>
      </w:r>
      <w:r w:rsidRPr="00F067F6">
        <w:rPr>
          <w:b/>
          <w:sz w:val="24"/>
          <w:szCs w:val="24"/>
        </w:rPr>
        <w:t xml:space="preserve">      </w:t>
      </w:r>
      <w:r w:rsidRPr="00F067F6">
        <w:rPr>
          <w:b/>
          <w:sz w:val="24"/>
          <w:szCs w:val="24"/>
          <w:u w:val="single"/>
        </w:rPr>
        <w:t>AÑO:</w:t>
      </w:r>
      <w:r w:rsidRPr="008E160D">
        <w:rPr>
          <w:b/>
          <w:sz w:val="24"/>
          <w:szCs w:val="24"/>
        </w:rPr>
        <w:t xml:space="preserve"> 2015</w:t>
      </w:r>
    </w:p>
    <w:p w:rsidR="005A5668" w:rsidRPr="009777FA" w:rsidRDefault="005A5668" w:rsidP="0045068C">
      <w:pPr>
        <w:rPr>
          <w:b/>
          <w:sz w:val="24"/>
          <w:szCs w:val="24"/>
        </w:rPr>
      </w:pPr>
      <w:r w:rsidRPr="00F067F6">
        <w:rPr>
          <w:b/>
          <w:sz w:val="24"/>
          <w:szCs w:val="24"/>
          <w:u w:val="single"/>
        </w:rPr>
        <w:t>MATERIA:</w:t>
      </w:r>
      <w:r>
        <w:rPr>
          <w:b/>
          <w:sz w:val="24"/>
          <w:szCs w:val="24"/>
          <w:u w:val="single"/>
        </w:rPr>
        <w:t xml:space="preserve"> </w:t>
      </w:r>
      <w:r>
        <w:rPr>
          <w:b/>
          <w:sz w:val="24"/>
          <w:szCs w:val="24"/>
        </w:rPr>
        <w:t>Informática</w:t>
      </w:r>
    </w:p>
    <w:p w:rsidR="005A5668" w:rsidRPr="009777FA" w:rsidRDefault="005A5668" w:rsidP="0045068C">
      <w:pPr>
        <w:rPr>
          <w:b/>
          <w:sz w:val="24"/>
          <w:szCs w:val="24"/>
        </w:rPr>
      </w:pPr>
      <w:r w:rsidRPr="00F067F6">
        <w:rPr>
          <w:b/>
          <w:sz w:val="24"/>
          <w:szCs w:val="24"/>
          <w:u w:val="single"/>
        </w:rPr>
        <w:t>CURSO:</w:t>
      </w:r>
      <w:r>
        <w:rPr>
          <w:b/>
          <w:sz w:val="24"/>
          <w:szCs w:val="24"/>
          <w:u w:val="single"/>
        </w:rPr>
        <w:t xml:space="preserve"> </w:t>
      </w:r>
      <w:r>
        <w:rPr>
          <w:b/>
          <w:sz w:val="24"/>
          <w:szCs w:val="24"/>
        </w:rPr>
        <w:t>3</w:t>
      </w:r>
      <w:r w:rsidRPr="009777FA">
        <w:rPr>
          <w:b/>
          <w:sz w:val="24"/>
          <w:szCs w:val="24"/>
        </w:rPr>
        <w:t xml:space="preserve">º </w:t>
      </w:r>
      <w:r>
        <w:rPr>
          <w:b/>
          <w:sz w:val="24"/>
          <w:szCs w:val="24"/>
        </w:rPr>
        <w:t>Bachiller y C.B.U.</w:t>
      </w:r>
    </w:p>
    <w:p w:rsidR="005A5668" w:rsidRPr="00F067F6" w:rsidRDefault="005A5668" w:rsidP="0045068C">
      <w:pPr>
        <w:rPr>
          <w:b/>
          <w:sz w:val="24"/>
          <w:szCs w:val="24"/>
        </w:rPr>
      </w:pPr>
      <w:r w:rsidRPr="00F067F6">
        <w:rPr>
          <w:b/>
          <w:sz w:val="24"/>
          <w:szCs w:val="24"/>
          <w:u w:val="single"/>
        </w:rPr>
        <w:t>PROFESOR</w:t>
      </w:r>
      <w:r w:rsidRPr="00F067F6">
        <w:rPr>
          <w:b/>
          <w:sz w:val="24"/>
          <w:szCs w:val="24"/>
        </w:rPr>
        <w:t>:</w:t>
      </w:r>
      <w:r>
        <w:rPr>
          <w:b/>
          <w:sz w:val="24"/>
          <w:szCs w:val="24"/>
        </w:rPr>
        <w:t xml:space="preserve"> Débora A. Naymark</w:t>
      </w:r>
    </w:p>
    <w:p w:rsidR="005A5668" w:rsidRDefault="005A5668" w:rsidP="0045068C"/>
    <w:p w:rsidR="005A5668" w:rsidRDefault="005A5668" w:rsidP="0045068C"/>
    <w:p w:rsidR="005A5668" w:rsidRDefault="005A5668" w:rsidP="0045068C">
      <w:pPr>
        <w:rPr>
          <w:b/>
          <w:sz w:val="24"/>
          <w:szCs w:val="24"/>
          <w:u w:val="single"/>
        </w:rPr>
      </w:pPr>
      <w:r w:rsidRPr="00F067F6">
        <w:rPr>
          <w:b/>
          <w:sz w:val="24"/>
          <w:szCs w:val="24"/>
          <w:u w:val="single"/>
        </w:rPr>
        <w:t>OBJETIVOS GENERALES DE LA MATERIA:</w:t>
      </w:r>
    </w:p>
    <w:p w:rsidR="005A5668" w:rsidRPr="00AC230D" w:rsidRDefault="005A5668" w:rsidP="0045068C">
      <w:pPr>
        <w:rPr>
          <w:b/>
          <w:sz w:val="24"/>
          <w:szCs w:val="24"/>
          <w:u w:val="single"/>
        </w:rPr>
      </w:pPr>
    </w:p>
    <w:p w:rsidR="005A5668" w:rsidRPr="00A72602" w:rsidRDefault="005A5668" w:rsidP="00A72602">
      <w:pPr>
        <w:numPr>
          <w:ilvl w:val="0"/>
          <w:numId w:val="2"/>
        </w:numPr>
        <w:ind w:left="284" w:hanging="284"/>
        <w:jc w:val="both"/>
        <w:rPr>
          <w:sz w:val="24"/>
          <w:szCs w:val="24"/>
        </w:rPr>
      </w:pPr>
      <w:r w:rsidRPr="00A72602">
        <w:rPr>
          <w:sz w:val="24"/>
          <w:szCs w:val="24"/>
        </w:rPr>
        <w:t xml:space="preserve">Conocer y utilizar inteligentemente los componentes </w:t>
      </w:r>
      <w:r>
        <w:rPr>
          <w:sz w:val="24"/>
          <w:szCs w:val="24"/>
        </w:rPr>
        <w:t>de la planilla de cálculos</w:t>
      </w:r>
      <w:r w:rsidRPr="00A72602">
        <w:rPr>
          <w:sz w:val="24"/>
          <w:szCs w:val="24"/>
        </w:rPr>
        <w:t>.</w:t>
      </w:r>
    </w:p>
    <w:p w:rsidR="005A5668" w:rsidRPr="00A72602" w:rsidRDefault="005A5668" w:rsidP="00A72602">
      <w:pPr>
        <w:numPr>
          <w:ilvl w:val="0"/>
          <w:numId w:val="2"/>
        </w:numPr>
        <w:ind w:left="284" w:hanging="284"/>
        <w:jc w:val="both"/>
        <w:rPr>
          <w:sz w:val="24"/>
          <w:szCs w:val="24"/>
        </w:rPr>
      </w:pPr>
      <w:r w:rsidRPr="00A72602">
        <w:rPr>
          <w:sz w:val="24"/>
          <w:szCs w:val="24"/>
        </w:rPr>
        <w:t>Autonomía en el manejo el programa.</w:t>
      </w:r>
    </w:p>
    <w:p w:rsidR="005A5668" w:rsidRDefault="005A5668" w:rsidP="0045068C">
      <w:pPr>
        <w:rPr>
          <w:b/>
          <w:sz w:val="24"/>
          <w:szCs w:val="24"/>
          <w:u w:val="single"/>
        </w:rPr>
      </w:pPr>
    </w:p>
    <w:p w:rsidR="005A5668" w:rsidRPr="00AC230D" w:rsidRDefault="005A5668" w:rsidP="0045068C">
      <w:pPr>
        <w:rPr>
          <w:b/>
          <w:sz w:val="24"/>
          <w:szCs w:val="24"/>
          <w:u w:val="single"/>
        </w:rPr>
      </w:pPr>
      <w:r w:rsidRPr="00AC230D">
        <w:rPr>
          <w:b/>
          <w:sz w:val="24"/>
          <w:szCs w:val="24"/>
          <w:u w:val="single"/>
        </w:rPr>
        <w:t>CONTENIDOS:</w:t>
      </w:r>
    </w:p>
    <w:p w:rsidR="005A5668" w:rsidRPr="00AC230D" w:rsidRDefault="005A5668" w:rsidP="0045068C">
      <w:pPr>
        <w:rPr>
          <w:sz w:val="24"/>
          <w:szCs w:val="24"/>
        </w:rPr>
      </w:pPr>
    </w:p>
    <w:p w:rsidR="005A5668" w:rsidRDefault="005A5668" w:rsidP="00C96678">
      <w:pPr>
        <w:rPr>
          <w:sz w:val="24"/>
          <w:szCs w:val="24"/>
        </w:rPr>
      </w:pPr>
      <w:r w:rsidRPr="00C96678">
        <w:rPr>
          <w:sz w:val="24"/>
          <w:szCs w:val="24"/>
          <w:u w:val="single"/>
        </w:rPr>
        <w:t>Unidad 1:</w:t>
      </w:r>
      <w:r w:rsidRPr="00C96678">
        <w:rPr>
          <w:b/>
          <w:sz w:val="24"/>
          <w:szCs w:val="24"/>
        </w:rPr>
        <w:t xml:space="preserve"> </w:t>
      </w:r>
      <w:r w:rsidRPr="00C96678">
        <w:rPr>
          <w:sz w:val="24"/>
          <w:szCs w:val="24"/>
        </w:rPr>
        <w:t>Planilla de cálculos Excel (Fundamentos).</w:t>
      </w:r>
    </w:p>
    <w:p w:rsidR="005A5668" w:rsidRPr="00C96678" w:rsidRDefault="005A5668" w:rsidP="00C96678">
      <w:pPr>
        <w:rPr>
          <w:sz w:val="24"/>
          <w:szCs w:val="24"/>
        </w:rPr>
      </w:pPr>
    </w:p>
    <w:p w:rsidR="005A5668" w:rsidRPr="00C96678" w:rsidRDefault="005A5668" w:rsidP="00C96678">
      <w:pPr>
        <w:autoSpaceDE w:val="0"/>
        <w:autoSpaceDN w:val="0"/>
        <w:adjustRightInd w:val="0"/>
        <w:jc w:val="both"/>
        <w:rPr>
          <w:color w:val="000000"/>
          <w:sz w:val="24"/>
          <w:szCs w:val="24"/>
        </w:rPr>
      </w:pPr>
      <w:r w:rsidRPr="00C96678">
        <w:rPr>
          <w:bCs/>
          <w:color w:val="000000"/>
          <w:sz w:val="24"/>
          <w:szCs w:val="24"/>
        </w:rPr>
        <w:t xml:space="preserve">Administración de Archivos. Guardar. Guardar como. Cerrar. Salir de la aplicación. Zoom. Mostrar y ocultar barras de herramientas. Asistente de ayuda. Operaciones con filas y columnas. </w:t>
      </w:r>
      <w:r w:rsidRPr="00C96678">
        <w:rPr>
          <w:color w:val="000000"/>
          <w:sz w:val="24"/>
          <w:szCs w:val="24"/>
        </w:rPr>
        <w:t>Insertar y editar datos. Borrar celdas. Opciones. Seleccionar celda, rangos de celdas adyacentes y no adyacentes, toda la hoja.  Copiar, mover y pegar dentro de la hoja y en otras hojas de la planilla. Opciones de pegado: todo, fórmulas, valores, formatos. Rellenar celdas. Ordenar datos. Insertar y eliminar celdas. Seleccionar filas o columnas, adyacentes y no adyacentes. Insertar y eliminar, modificar el alto y el ancho, ocultar y mostrar. Formato de celdas. Determinar el formato: numérico, texto, fecha, moneda, porcentaje. Establecer alineación, orientación y opciones de control del texto. Propiedades de la fuente. Definir bordes, sombreados y tramas. Autoformato. Fórmulas y funciones. Escribir fórmulas utilizando operadores. Precedencia de los operadores matemáticos. Referencias relativas y absolutas. Referenciar celdas o rangos de celdas dispuestos en la hoja o en otras hojas de la planilla.</w:t>
      </w:r>
    </w:p>
    <w:p w:rsidR="005A5668" w:rsidRPr="00C96678" w:rsidRDefault="005A5668" w:rsidP="00C96678">
      <w:pPr>
        <w:jc w:val="both"/>
        <w:rPr>
          <w:sz w:val="24"/>
          <w:szCs w:val="24"/>
        </w:rPr>
      </w:pPr>
    </w:p>
    <w:p w:rsidR="005A5668" w:rsidRPr="00C96678" w:rsidRDefault="005A5668" w:rsidP="00C96678">
      <w:pPr>
        <w:jc w:val="both"/>
        <w:rPr>
          <w:sz w:val="24"/>
          <w:szCs w:val="24"/>
        </w:rPr>
      </w:pPr>
    </w:p>
    <w:p w:rsidR="005A5668" w:rsidRDefault="005A5668" w:rsidP="00C96678">
      <w:pPr>
        <w:rPr>
          <w:sz w:val="24"/>
          <w:szCs w:val="24"/>
        </w:rPr>
      </w:pPr>
      <w:r w:rsidRPr="00C96678">
        <w:rPr>
          <w:sz w:val="24"/>
          <w:szCs w:val="24"/>
          <w:u w:val="single"/>
        </w:rPr>
        <w:t>Unidad 2:</w:t>
      </w:r>
      <w:r w:rsidRPr="00C96678">
        <w:rPr>
          <w:b/>
          <w:sz w:val="24"/>
          <w:szCs w:val="24"/>
        </w:rPr>
        <w:t xml:space="preserve"> </w:t>
      </w:r>
      <w:r w:rsidRPr="00C96678">
        <w:rPr>
          <w:sz w:val="24"/>
          <w:szCs w:val="24"/>
        </w:rPr>
        <w:t>Planilla de cálculos Excel (Fundamentos).</w:t>
      </w:r>
    </w:p>
    <w:p w:rsidR="005A5668" w:rsidRPr="00C96678" w:rsidRDefault="005A5668" w:rsidP="00C96678">
      <w:pPr>
        <w:rPr>
          <w:sz w:val="24"/>
          <w:szCs w:val="24"/>
        </w:rPr>
      </w:pPr>
    </w:p>
    <w:p w:rsidR="005A5668" w:rsidRPr="00C96678" w:rsidRDefault="005A5668" w:rsidP="00C96678">
      <w:pPr>
        <w:autoSpaceDE w:val="0"/>
        <w:autoSpaceDN w:val="0"/>
        <w:adjustRightInd w:val="0"/>
        <w:jc w:val="both"/>
        <w:rPr>
          <w:color w:val="000000"/>
          <w:sz w:val="24"/>
          <w:szCs w:val="24"/>
        </w:rPr>
      </w:pPr>
      <w:r w:rsidRPr="00C96678">
        <w:rPr>
          <w:color w:val="000000"/>
          <w:sz w:val="24"/>
          <w:szCs w:val="24"/>
        </w:rPr>
        <w:t xml:space="preserve">Funciones matemáticas: suma, sumar.si, </w:t>
      </w:r>
      <w:r w:rsidRPr="00C96678">
        <w:rPr>
          <w:sz w:val="24"/>
          <w:szCs w:val="24"/>
        </w:rPr>
        <w:t xml:space="preserve">redondear, truncar. </w:t>
      </w:r>
      <w:r w:rsidRPr="00C96678">
        <w:rPr>
          <w:color w:val="000000"/>
          <w:sz w:val="24"/>
          <w:szCs w:val="24"/>
        </w:rPr>
        <w:t>Funciones estadísticas: contar, contar.blanco, contar.si, contara, min, max, promedio. Funciones lógicas: si, y, o. Funciones de fecha y hora: hoy,</w:t>
      </w:r>
      <w:r w:rsidRPr="00C96678">
        <w:rPr>
          <w:sz w:val="24"/>
          <w:szCs w:val="24"/>
        </w:rPr>
        <w:t xml:space="preserve"> año, mes, dia, fecha, diasem, sifecha.</w:t>
      </w:r>
      <w:r w:rsidRPr="00C96678">
        <w:rPr>
          <w:color w:val="000000"/>
          <w:sz w:val="24"/>
          <w:szCs w:val="24"/>
        </w:rPr>
        <w:t xml:space="preserve"> Cálculos con fechas. </w:t>
      </w:r>
      <w:r w:rsidRPr="00C96678">
        <w:rPr>
          <w:sz w:val="24"/>
          <w:szCs w:val="24"/>
        </w:rPr>
        <w:t xml:space="preserve">Funciones de texto: concatenar, derecha, izquierda, extrae, largo, mayusc, minusc, espacios. Funciones de búsqueda y referencia: buscarh, buscarv, elegir. Funciones de información: esblanco, eserror. Anidar funciones. Funciones anidadas combinadas con cálculos. </w:t>
      </w:r>
      <w:r w:rsidRPr="00C96678">
        <w:rPr>
          <w:color w:val="000000"/>
          <w:sz w:val="24"/>
          <w:szCs w:val="24"/>
        </w:rPr>
        <w:t xml:space="preserve">Uso de operadores matemáticos: +, -, *, /. Uso de operaciones de comparación: &lt;, &lt;=, &gt;, &gt;=, &lt;&gt;. Uso de operadores de texto: &amp;.  </w:t>
      </w:r>
    </w:p>
    <w:p w:rsidR="005A5668" w:rsidRPr="00C96678" w:rsidRDefault="005A5668" w:rsidP="00C96678">
      <w:pPr>
        <w:autoSpaceDE w:val="0"/>
        <w:autoSpaceDN w:val="0"/>
        <w:adjustRightInd w:val="0"/>
        <w:jc w:val="both"/>
        <w:rPr>
          <w:color w:val="000000"/>
          <w:sz w:val="24"/>
          <w:szCs w:val="24"/>
        </w:rPr>
      </w:pPr>
    </w:p>
    <w:p w:rsidR="005A5668" w:rsidRDefault="005A5668">
      <w:pPr>
        <w:rPr>
          <w:color w:val="000000"/>
          <w:sz w:val="24"/>
          <w:szCs w:val="24"/>
        </w:rPr>
      </w:pPr>
      <w:r>
        <w:rPr>
          <w:color w:val="000000"/>
          <w:sz w:val="24"/>
          <w:szCs w:val="24"/>
        </w:rPr>
        <w:br w:type="page"/>
      </w:r>
    </w:p>
    <w:p w:rsidR="005A5668" w:rsidRDefault="005A5668" w:rsidP="00C96678">
      <w:pPr>
        <w:rPr>
          <w:sz w:val="24"/>
          <w:szCs w:val="24"/>
        </w:rPr>
      </w:pPr>
      <w:r w:rsidRPr="00C96678">
        <w:rPr>
          <w:sz w:val="24"/>
          <w:szCs w:val="24"/>
          <w:u w:val="single"/>
        </w:rPr>
        <w:t>Unidad 3:</w:t>
      </w:r>
      <w:r w:rsidRPr="00C96678">
        <w:rPr>
          <w:b/>
          <w:sz w:val="24"/>
          <w:szCs w:val="24"/>
        </w:rPr>
        <w:t xml:space="preserve"> </w:t>
      </w:r>
      <w:r w:rsidRPr="00C96678">
        <w:rPr>
          <w:sz w:val="24"/>
          <w:szCs w:val="24"/>
        </w:rPr>
        <w:t>Planilla de cálculos Excel (Fundamentos).</w:t>
      </w:r>
    </w:p>
    <w:p w:rsidR="005A5668" w:rsidRPr="00C96678" w:rsidRDefault="005A5668" w:rsidP="00C96678">
      <w:pPr>
        <w:rPr>
          <w:sz w:val="24"/>
          <w:szCs w:val="24"/>
        </w:rPr>
      </w:pPr>
    </w:p>
    <w:p w:rsidR="005A5668" w:rsidRPr="00C96678" w:rsidRDefault="005A5668" w:rsidP="00C96678">
      <w:pPr>
        <w:autoSpaceDE w:val="0"/>
        <w:autoSpaceDN w:val="0"/>
        <w:adjustRightInd w:val="0"/>
        <w:jc w:val="both"/>
        <w:rPr>
          <w:color w:val="000000"/>
          <w:sz w:val="24"/>
          <w:szCs w:val="24"/>
        </w:rPr>
      </w:pPr>
      <w:r w:rsidRPr="00C96678">
        <w:rPr>
          <w:color w:val="000000"/>
          <w:sz w:val="24"/>
          <w:szCs w:val="24"/>
        </w:rPr>
        <w:t>Gráficos. Crear, editar y modificar un gráfico. Gráficos. Preparar el origen de datos para la conformación del gráfico. Generar gráficos estándar: columnas, barras, líneas, áreas, circular, anillos, cilíndrico, cónico y piramidal. Definir el subtipo de gráfico conveniente. Definir el rango de datos. Establecer leyendas, título, rótulos, líneas de división, ejes y tablas de datos. Modificar las propiedades de los objetos del gráfico: bordes, colores, efectos de relleno, etc. Añadir, eliminar o variar el orden de las series de datos. Variar la escala del gráfico. Administración de hojas de cálculo. Insertar y eliminar hojas en un libro. Variar el orden de las hojas. Cambiar el nombre y color de la hoja. Configuración de página. Definir orientación y tamaño de la hoja. Variar la escala de impresión. Ajustar el número de páginas. Modificar los márgenes de la hoja. Impresión de planillas. Trabajar con vista preliminar. Seleccionar impresora. Definir intervalos de páginas. Determinar cantidad de copias. Imprimir selección, hoja activa o todo el libro. Otras Herramientas. Verificar la ortografía. Buscar o reemplazar un dato en una hoja. Manejo básico de herramientas de dibujo.</w:t>
      </w:r>
    </w:p>
    <w:p w:rsidR="005A5668" w:rsidRPr="00C96678" w:rsidRDefault="005A5668" w:rsidP="00C96678">
      <w:pPr>
        <w:jc w:val="both"/>
        <w:rPr>
          <w:sz w:val="24"/>
          <w:szCs w:val="24"/>
        </w:rPr>
      </w:pPr>
    </w:p>
    <w:p w:rsidR="005A5668" w:rsidRPr="00C96678" w:rsidRDefault="005A5668" w:rsidP="00C96678">
      <w:pPr>
        <w:jc w:val="both"/>
        <w:rPr>
          <w:sz w:val="24"/>
          <w:szCs w:val="24"/>
        </w:rPr>
      </w:pPr>
    </w:p>
    <w:p w:rsidR="005A5668" w:rsidRDefault="005A5668" w:rsidP="00C96678">
      <w:pPr>
        <w:rPr>
          <w:sz w:val="24"/>
          <w:szCs w:val="24"/>
        </w:rPr>
      </w:pPr>
      <w:r w:rsidRPr="00C96678">
        <w:rPr>
          <w:sz w:val="24"/>
          <w:szCs w:val="24"/>
          <w:u w:val="single"/>
        </w:rPr>
        <w:t>Unidad 4:</w:t>
      </w:r>
      <w:r w:rsidRPr="00C96678">
        <w:rPr>
          <w:b/>
          <w:sz w:val="24"/>
          <w:szCs w:val="24"/>
        </w:rPr>
        <w:t xml:space="preserve"> </w:t>
      </w:r>
      <w:r w:rsidRPr="00C96678">
        <w:rPr>
          <w:sz w:val="24"/>
          <w:szCs w:val="24"/>
        </w:rPr>
        <w:t>Planilla de cálculos Excel (Avanzado).</w:t>
      </w:r>
    </w:p>
    <w:p w:rsidR="005A5668" w:rsidRPr="00C96678" w:rsidRDefault="005A5668" w:rsidP="00C96678">
      <w:pPr>
        <w:rPr>
          <w:sz w:val="24"/>
          <w:szCs w:val="24"/>
        </w:rPr>
      </w:pPr>
    </w:p>
    <w:p w:rsidR="005A5668" w:rsidRPr="00C96678" w:rsidRDefault="005A5668" w:rsidP="00C96678">
      <w:pPr>
        <w:autoSpaceDE w:val="0"/>
        <w:autoSpaceDN w:val="0"/>
        <w:adjustRightInd w:val="0"/>
        <w:jc w:val="both"/>
        <w:rPr>
          <w:color w:val="000000"/>
          <w:sz w:val="24"/>
          <w:szCs w:val="24"/>
        </w:rPr>
      </w:pPr>
      <w:r w:rsidRPr="00C96678">
        <w:rPr>
          <w:color w:val="000000"/>
          <w:sz w:val="24"/>
          <w:szCs w:val="24"/>
        </w:rPr>
        <w:t>Formato de las celdas. Formato condicional: basado en el valor de la celda, en valores de otras celdas, aplicando funciones, trabajar con más de una condición. Formatos personalizados. Insertar comentario. Validar datos: configuración, mensaje entrante y mensaje de error. Proteger celdas de la planilla contra modificación. Fórmulas y funciones avanzadas. Uso de referencias mixtas. Referenciar celdas o rangos de celdas dispuestos en la hoja, en otras hojas de la planilla o en otro libro. Filtrar registros. Por dato concreto, los primeros o los últimos, personalizar criterio de filtro, aplicar filtros en distintos campos en forma simultánea. Configuración de página. Definir encabezado y pie página: personalizar el contenido. Imprimir títulos. Establecer el orden de las páginas. Insertar saltos de página. Establecer área de impresión. Operaciones con hojas de cálculo. Ver una hoja en varias ventanas. Inmovilizar paneles. Definir el contenido de varias hojas en forma simultánea. Mover y copiar hojas dentro de un libro. Trabajar con libros. Vincular datos de otros libros. Mover y copiar hojas entre libros. Importar datos desde archivos de texto separados por comas, tabuladores, encolumnados. Opciones de pegado especial: operaciones, transponer.</w:t>
      </w:r>
    </w:p>
    <w:p w:rsidR="005A5668" w:rsidRDefault="005A5668" w:rsidP="0045068C">
      <w:pPr>
        <w:rPr>
          <w:b/>
          <w:sz w:val="24"/>
          <w:szCs w:val="24"/>
          <w:u w:val="single"/>
        </w:rPr>
      </w:pPr>
    </w:p>
    <w:p w:rsidR="005A5668" w:rsidRDefault="005A5668" w:rsidP="0045068C">
      <w:pPr>
        <w:rPr>
          <w:b/>
          <w:sz w:val="24"/>
          <w:szCs w:val="24"/>
          <w:u w:val="single"/>
        </w:rPr>
      </w:pPr>
    </w:p>
    <w:p w:rsidR="005A5668" w:rsidRDefault="005A5668" w:rsidP="0045068C">
      <w:pPr>
        <w:rPr>
          <w:b/>
          <w:sz w:val="24"/>
          <w:szCs w:val="24"/>
          <w:u w:val="single"/>
        </w:rPr>
      </w:pPr>
      <w:r w:rsidRPr="00F067F6">
        <w:rPr>
          <w:b/>
          <w:sz w:val="24"/>
          <w:szCs w:val="24"/>
          <w:u w:val="single"/>
        </w:rPr>
        <w:t>BIBLIOGRAFÍA:</w:t>
      </w:r>
    </w:p>
    <w:p w:rsidR="005A5668" w:rsidRPr="00F067F6" w:rsidRDefault="005A5668" w:rsidP="0045068C">
      <w:pPr>
        <w:rPr>
          <w:b/>
          <w:sz w:val="24"/>
          <w:szCs w:val="24"/>
          <w:u w:val="single"/>
        </w:rPr>
      </w:pPr>
    </w:p>
    <w:p w:rsidR="005A5668" w:rsidRPr="004F70CD" w:rsidRDefault="005A5668" w:rsidP="00D65BB7">
      <w:pPr>
        <w:rPr>
          <w:rFonts w:ascii="Bookman Old Style" w:hAnsi="Bookman Old Style"/>
          <w:bCs/>
        </w:rPr>
      </w:pPr>
      <w:r>
        <w:rPr>
          <w:sz w:val="24"/>
          <w:szCs w:val="24"/>
        </w:rPr>
        <w:t xml:space="preserve">Obligatoria: </w:t>
      </w:r>
      <w:r>
        <w:rPr>
          <w:rFonts w:ascii="Bookman Old Style" w:hAnsi="Bookman Old Style"/>
          <w:bCs/>
        </w:rPr>
        <w:t xml:space="preserve">Apuntes de la asignatura. Páginas Web. Manuales y tutoriales extraídos de </w:t>
      </w:r>
      <w:smartTag w:uri="urn:schemas-microsoft-com:office:smarttags" w:element="PersonName">
        <w:smartTagPr>
          <w:attr w:name="ProductID" w:val="la Web."/>
        </w:smartTagPr>
        <w:r>
          <w:rPr>
            <w:rFonts w:ascii="Bookman Old Style" w:hAnsi="Bookman Old Style"/>
            <w:bCs/>
          </w:rPr>
          <w:t>la Web.</w:t>
        </w:r>
      </w:smartTag>
    </w:p>
    <w:p w:rsidR="005A5668" w:rsidRPr="001F4547" w:rsidRDefault="005A5668" w:rsidP="0045068C">
      <w:pPr>
        <w:rPr>
          <w:sz w:val="24"/>
          <w:szCs w:val="24"/>
        </w:rPr>
      </w:pPr>
      <w:r>
        <w:rPr>
          <w:sz w:val="24"/>
          <w:szCs w:val="24"/>
        </w:rPr>
        <w:t>Complementaria: Ídem obligatoria.</w:t>
      </w:r>
    </w:p>
    <w:sectPr w:rsidR="005A5668" w:rsidRPr="001F4547" w:rsidSect="00AC230D">
      <w:pgSz w:w="11907" w:h="16840" w:code="9"/>
      <w:pgMar w:top="851" w:right="567" w:bottom="851" w:left="851"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70EEE"/>
    <w:multiLevelType w:val="hybridMultilevel"/>
    <w:tmpl w:val="87CAB754"/>
    <w:lvl w:ilvl="0" w:tplc="7A10391E">
      <w:numFmt w:val="bullet"/>
      <w:lvlText w:val="-"/>
      <w:lvlJc w:val="left"/>
      <w:pPr>
        <w:tabs>
          <w:tab w:val="num" w:pos="1065"/>
        </w:tabs>
        <w:ind w:left="1065" w:hanging="360"/>
      </w:pPr>
      <w:rPr>
        <w:rFonts w:ascii="Bookman Old Style" w:eastAsia="Times New Roman" w:hAnsi="Bookman Old Style" w:hint="default"/>
      </w:rPr>
    </w:lvl>
    <w:lvl w:ilvl="1" w:tplc="0C0A0003" w:tentative="1">
      <w:start w:val="1"/>
      <w:numFmt w:val="bullet"/>
      <w:lvlText w:val="o"/>
      <w:lvlJc w:val="left"/>
      <w:pPr>
        <w:tabs>
          <w:tab w:val="num" w:pos="1785"/>
        </w:tabs>
        <w:ind w:left="1785" w:hanging="360"/>
      </w:pPr>
      <w:rPr>
        <w:rFonts w:ascii="Courier New" w:hAnsi="Courier New"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abstractNum w:abstractNumId="1">
    <w:nsid w:val="4EBE0464"/>
    <w:multiLevelType w:val="hybridMultilevel"/>
    <w:tmpl w:val="51D4A38E"/>
    <w:lvl w:ilvl="0" w:tplc="7A7679AC">
      <w:numFmt w:val="bullet"/>
      <w:lvlText w:val="-"/>
      <w:lvlJc w:val="left"/>
      <w:pPr>
        <w:ind w:left="720" w:hanging="360"/>
      </w:pPr>
      <w:rPr>
        <w:rFonts w:ascii="Times New Roman" w:eastAsia="Times New Roman"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76B42F69"/>
    <w:multiLevelType w:val="hybridMultilevel"/>
    <w:tmpl w:val="A8FAF4E2"/>
    <w:lvl w:ilvl="0" w:tplc="1660ABDC">
      <w:numFmt w:val="bullet"/>
      <w:lvlText w:val="-"/>
      <w:lvlJc w:val="left"/>
      <w:pPr>
        <w:ind w:left="720" w:hanging="360"/>
      </w:pPr>
      <w:rPr>
        <w:rFonts w:ascii="Times New Roman" w:eastAsia="Times New Roman" w:hAnsi="Times New Roman" w:hint="default"/>
        <w:sz w:val="28"/>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761E1"/>
    <w:rsid w:val="000111EB"/>
    <w:rsid w:val="00083612"/>
    <w:rsid w:val="0014040B"/>
    <w:rsid w:val="001668B4"/>
    <w:rsid w:val="001F0D26"/>
    <w:rsid w:val="001F4547"/>
    <w:rsid w:val="00201165"/>
    <w:rsid w:val="00230A32"/>
    <w:rsid w:val="00253772"/>
    <w:rsid w:val="003005B1"/>
    <w:rsid w:val="0045068C"/>
    <w:rsid w:val="004761E1"/>
    <w:rsid w:val="004922A0"/>
    <w:rsid w:val="004B6939"/>
    <w:rsid w:val="004F70CD"/>
    <w:rsid w:val="00593D80"/>
    <w:rsid w:val="00597F75"/>
    <w:rsid w:val="005A5668"/>
    <w:rsid w:val="005D042D"/>
    <w:rsid w:val="006C42B8"/>
    <w:rsid w:val="006F2B16"/>
    <w:rsid w:val="006F4E20"/>
    <w:rsid w:val="007118C7"/>
    <w:rsid w:val="007F5217"/>
    <w:rsid w:val="00842D68"/>
    <w:rsid w:val="00850604"/>
    <w:rsid w:val="008E160D"/>
    <w:rsid w:val="0095327E"/>
    <w:rsid w:val="009777FA"/>
    <w:rsid w:val="009862C9"/>
    <w:rsid w:val="00A120A2"/>
    <w:rsid w:val="00A32BFF"/>
    <w:rsid w:val="00A72602"/>
    <w:rsid w:val="00A752F8"/>
    <w:rsid w:val="00AA15B2"/>
    <w:rsid w:val="00AA4545"/>
    <w:rsid w:val="00AC230D"/>
    <w:rsid w:val="00B7698D"/>
    <w:rsid w:val="00BB05A7"/>
    <w:rsid w:val="00BD6905"/>
    <w:rsid w:val="00C20B6E"/>
    <w:rsid w:val="00C926E3"/>
    <w:rsid w:val="00C96678"/>
    <w:rsid w:val="00D45597"/>
    <w:rsid w:val="00D65BB7"/>
    <w:rsid w:val="00DF0E37"/>
    <w:rsid w:val="00DF6A53"/>
    <w:rsid w:val="00E13C96"/>
    <w:rsid w:val="00E15CDC"/>
    <w:rsid w:val="00E63F75"/>
    <w:rsid w:val="00F067F6"/>
    <w:rsid w:val="00F4422E"/>
    <w:rsid w:val="00FB2191"/>
    <w:rsid w:val="00FB26F2"/>
    <w:rsid w:val="00FD5BA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1E1"/>
    <w:rPr>
      <w:sz w:val="20"/>
      <w:szCs w:val="20"/>
      <w:lang w:val="es-ES_tradnl" w:eastAsia="es-ES"/>
    </w:rPr>
  </w:style>
  <w:style w:type="paragraph" w:styleId="Heading2">
    <w:name w:val="heading 2"/>
    <w:basedOn w:val="Normal"/>
    <w:next w:val="Normal"/>
    <w:link w:val="Heading2Char"/>
    <w:uiPriority w:val="99"/>
    <w:qFormat/>
    <w:rsid w:val="004761E1"/>
    <w:pPr>
      <w:keepNext/>
      <w:jc w:val="right"/>
      <w:outlineLvl w:val="1"/>
    </w:pPr>
    <w:rPr>
      <w:rFonts w:ascii="Bookman Old Style" w:hAnsi="Bookman Old Style" w:cs="Arial"/>
      <w:bCs/>
      <w:i/>
      <w:iCs/>
      <w:color w:val="000000"/>
      <w:szCs w:val="22"/>
      <w:lang w:val="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94E5E"/>
    <w:rPr>
      <w:rFonts w:asciiTheme="majorHAnsi" w:eastAsiaTheme="majorEastAsia" w:hAnsiTheme="majorHAnsi" w:cstheme="majorBidi"/>
      <w:b/>
      <w:bCs/>
      <w:i/>
      <w:iCs/>
      <w:sz w:val="28"/>
      <w:szCs w:val="28"/>
      <w:lang w:val="es-ES_tradnl" w:eastAsia="es-ES"/>
    </w:rPr>
  </w:style>
  <w:style w:type="paragraph" w:styleId="BodyText">
    <w:name w:val="Body Text"/>
    <w:basedOn w:val="Normal"/>
    <w:link w:val="BodyTextChar"/>
    <w:uiPriority w:val="99"/>
    <w:rsid w:val="004761E1"/>
    <w:rPr>
      <w:sz w:val="24"/>
    </w:rPr>
  </w:style>
  <w:style w:type="character" w:customStyle="1" w:styleId="BodyTextChar">
    <w:name w:val="Body Text Char"/>
    <w:basedOn w:val="DefaultParagraphFont"/>
    <w:link w:val="BodyText"/>
    <w:uiPriority w:val="99"/>
    <w:semiHidden/>
    <w:rsid w:val="00294E5E"/>
    <w:rPr>
      <w:sz w:val="20"/>
      <w:szCs w:val="20"/>
      <w:lang w:val="es-ES_tradnl" w:eastAsia="es-ES"/>
    </w:rPr>
  </w:style>
  <w:style w:type="paragraph" w:styleId="BodyText2">
    <w:name w:val="Body Text 2"/>
    <w:basedOn w:val="Normal"/>
    <w:link w:val="BodyText2Char"/>
    <w:uiPriority w:val="99"/>
    <w:rsid w:val="004761E1"/>
    <w:rPr>
      <w:b/>
    </w:rPr>
  </w:style>
  <w:style w:type="character" w:customStyle="1" w:styleId="BodyText2Char">
    <w:name w:val="Body Text 2 Char"/>
    <w:basedOn w:val="DefaultParagraphFont"/>
    <w:link w:val="BodyText2"/>
    <w:uiPriority w:val="99"/>
    <w:semiHidden/>
    <w:rsid w:val="00294E5E"/>
    <w:rPr>
      <w:sz w:val="20"/>
      <w:szCs w:val="20"/>
      <w:lang w:val="es-ES_tradnl" w:eastAsia="es-ES"/>
    </w:rPr>
  </w:style>
  <w:style w:type="character" w:styleId="Hyperlink">
    <w:name w:val="Hyperlink"/>
    <w:basedOn w:val="DefaultParagraphFont"/>
    <w:uiPriority w:val="99"/>
    <w:rsid w:val="004761E1"/>
    <w:rPr>
      <w:rFonts w:cs="Times New Roman"/>
      <w:color w:val="0000FF"/>
      <w:u w:val="single"/>
    </w:rPr>
  </w:style>
  <w:style w:type="character" w:styleId="FollowedHyperlink">
    <w:name w:val="FollowedHyperlink"/>
    <w:basedOn w:val="DefaultParagraphFont"/>
    <w:uiPriority w:val="99"/>
    <w:rsid w:val="00DF0E37"/>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5748232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uertomosconi.edu.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800</Words>
  <Characters>4402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“NUESTRA SEÑORA DEL HUERTO” (A-326)</dc:title>
  <dc:subject/>
  <dc:creator>Colegio Nuestra Señora del Huerto</dc:creator>
  <cp:keywords/>
  <dc:description/>
  <cp:lastModifiedBy>Colegio Nuestra Señora del Huerto</cp:lastModifiedBy>
  <cp:revision>2</cp:revision>
  <cp:lastPrinted>2010-04-07T12:45:00Z</cp:lastPrinted>
  <dcterms:created xsi:type="dcterms:W3CDTF">2015-04-16T12:31:00Z</dcterms:created>
  <dcterms:modified xsi:type="dcterms:W3CDTF">2015-04-16T12:31:00Z</dcterms:modified>
</cp:coreProperties>
</file>