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AFD" w:rsidRPr="00DF0E37" w:rsidRDefault="00026AFD" w:rsidP="0045068C">
      <w:pPr>
        <w:pStyle w:val="BodyText"/>
        <w:tabs>
          <w:tab w:val="left" w:pos="9356"/>
        </w:tabs>
        <w:jc w:val="both"/>
        <w:rPr>
          <w:rFonts w:ascii="Arial" w:hAnsi="Arial" w:cs="Arial"/>
          <w:bCs/>
          <w:sz w:val="16"/>
          <w:szCs w:val="16"/>
        </w:rPr>
      </w:pPr>
      <w:r>
        <w:rPr>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5" o:spid="_x0000_s1026" type="#_x0000_t75" alt="logo spa" style="position:absolute;left:0;text-align:left;margin-left:351pt;margin-top:-9pt;width:99pt;height:99pt;z-index:251658752;visibility:visible">
            <v:imagedata r:id="rId5" o:title=""/>
          </v:shape>
        </w:pict>
      </w:r>
      <w:r>
        <w:rPr>
          <w:noProof/>
          <w:lang w:val="en-US" w:eastAsia="en-US"/>
        </w:rPr>
        <w:pict>
          <v:shape id="_x0000_s1027" type="#_x0000_t75" style="position:absolute;left:0;text-align:left;margin-left:-65.8pt;margin-top:-6pt;width:90pt;height:105.2pt;z-index:251657728;visibility:visible;mso-wrap-edited:f">
            <v:imagedata r:id="rId6" o:title=""/>
          </v:shape>
          <o:OLEObject Type="Embed" ProgID="Word.Picture.8" ShapeID="_x0000_s1027" DrawAspect="Content" ObjectID="_1490681963" r:id="rId7"/>
        </w:pict>
      </w:r>
      <w:r>
        <w:rPr>
          <w:noProof/>
          <w:lang w:val="en-US" w:eastAsia="en-US"/>
        </w:rPr>
        <w:pict>
          <v:shape id="Imagen 5" o:spid="_x0000_s1028" type="#_x0000_t75" style="position:absolute;left:0;text-align:left;margin-left:-2.8pt;margin-top:-2.05pt;width:56.8pt;height:49.5pt;z-index:-251659776;visibility:visible" wrapcoords="-284 0 -284 21273 21600 21273 21600 0 -284 0">
            <v:imagedata r:id="rId8" o:title=""/>
            <w10:wrap type="tight"/>
          </v:shape>
        </w:pict>
      </w:r>
      <w:r w:rsidRPr="00DF0E37">
        <w:rPr>
          <w:rFonts w:ascii="Arial" w:hAnsi="Arial" w:cs="Arial"/>
          <w:bCs/>
          <w:sz w:val="16"/>
          <w:szCs w:val="16"/>
        </w:rPr>
        <w:t>INSTITUTO “NUESTRA SEÑORA DEL HUERTO” (A-326)</w:t>
      </w:r>
    </w:p>
    <w:p w:rsidR="00026AFD" w:rsidRPr="00DF0E37" w:rsidRDefault="00026AFD" w:rsidP="0045068C">
      <w:pPr>
        <w:pStyle w:val="BodyText"/>
        <w:tabs>
          <w:tab w:val="left" w:pos="9356"/>
        </w:tabs>
        <w:jc w:val="both"/>
        <w:rPr>
          <w:rFonts w:ascii="Arial" w:hAnsi="Arial" w:cs="Arial"/>
          <w:bCs/>
          <w:sz w:val="16"/>
          <w:szCs w:val="16"/>
        </w:rPr>
      </w:pPr>
      <w:r w:rsidRPr="00DF0E37">
        <w:rPr>
          <w:rFonts w:ascii="Arial" w:hAnsi="Arial" w:cs="Arial"/>
          <w:bCs/>
          <w:sz w:val="16"/>
          <w:szCs w:val="16"/>
        </w:rPr>
        <w:t>Avda. Gral. Mosconi 3022     CABA: 1419</w:t>
      </w:r>
    </w:p>
    <w:p w:rsidR="00026AFD" w:rsidRPr="00DF0E37" w:rsidRDefault="00026AFD" w:rsidP="0045068C">
      <w:pPr>
        <w:jc w:val="both"/>
        <w:rPr>
          <w:rFonts w:ascii="Arial" w:hAnsi="Arial" w:cs="Arial"/>
          <w:bCs/>
          <w:sz w:val="16"/>
          <w:szCs w:val="16"/>
        </w:rPr>
      </w:pPr>
      <w:r w:rsidRPr="00DF0E37">
        <w:rPr>
          <w:rFonts w:ascii="Arial" w:hAnsi="Arial" w:cs="Arial"/>
          <w:bCs/>
          <w:sz w:val="16"/>
          <w:szCs w:val="16"/>
        </w:rPr>
        <w:t>Tel 4571-7584</w:t>
      </w:r>
    </w:p>
    <w:p w:rsidR="00026AFD" w:rsidRPr="00DF0E37" w:rsidRDefault="00026AFD" w:rsidP="0045068C">
      <w:pPr>
        <w:jc w:val="both"/>
        <w:rPr>
          <w:rFonts w:ascii="Arial" w:hAnsi="Arial" w:cs="Arial"/>
          <w:bCs/>
          <w:sz w:val="16"/>
          <w:szCs w:val="16"/>
        </w:rPr>
      </w:pPr>
      <w:r w:rsidRPr="00DF0E37">
        <w:rPr>
          <w:rFonts w:ascii="Arial" w:hAnsi="Arial" w:cs="Arial"/>
          <w:bCs/>
          <w:sz w:val="16"/>
          <w:szCs w:val="16"/>
        </w:rPr>
        <w:t>Correo Electrónico: inshmos.medio@gmail.com</w:t>
      </w:r>
    </w:p>
    <w:p w:rsidR="00026AFD" w:rsidRPr="00DF0E37" w:rsidRDefault="00026AFD" w:rsidP="0045068C">
      <w:pPr>
        <w:jc w:val="both"/>
        <w:rPr>
          <w:rFonts w:ascii="Arial" w:hAnsi="Arial" w:cs="Arial"/>
          <w:bCs/>
          <w:sz w:val="16"/>
          <w:szCs w:val="16"/>
        </w:rPr>
      </w:pPr>
      <w:r w:rsidRPr="00DF0E37">
        <w:rPr>
          <w:rFonts w:ascii="Arial" w:hAnsi="Arial" w:cs="Arial"/>
          <w:bCs/>
          <w:sz w:val="16"/>
          <w:szCs w:val="16"/>
        </w:rPr>
        <w:t xml:space="preserve">Página web: </w:t>
      </w:r>
      <w:hyperlink r:id="rId9" w:history="1">
        <w:r w:rsidRPr="00DF0E37">
          <w:rPr>
            <w:rStyle w:val="Hyperlink"/>
            <w:rFonts w:ascii="Arial" w:hAnsi="Arial" w:cs="Arial"/>
            <w:bCs/>
            <w:sz w:val="16"/>
            <w:szCs w:val="16"/>
          </w:rPr>
          <w:t>www.huertomosconi.edu.ar</w:t>
        </w:r>
      </w:hyperlink>
    </w:p>
    <w:p w:rsidR="00026AFD" w:rsidRDefault="00026AFD" w:rsidP="0045068C">
      <w:pPr>
        <w:jc w:val="both"/>
        <w:rPr>
          <w:rFonts w:ascii="Arial Black" w:hAnsi="Arial Black"/>
          <w:bCs/>
          <w:sz w:val="22"/>
          <w:szCs w:val="22"/>
        </w:rPr>
      </w:pPr>
      <w:r>
        <w:rPr>
          <w:rFonts w:ascii="Arial Black" w:hAnsi="Arial Black"/>
          <w:bCs/>
          <w:sz w:val="18"/>
          <w:szCs w:val="18"/>
        </w:rPr>
        <w:t>___________________________________________________________________________________</w:t>
      </w:r>
    </w:p>
    <w:p w:rsidR="00026AFD" w:rsidRPr="00FD5BA0" w:rsidRDefault="00026AFD" w:rsidP="0045068C">
      <w:pPr>
        <w:jc w:val="both"/>
        <w:rPr>
          <w:rFonts w:ascii="Arial Black" w:hAnsi="Arial Black"/>
          <w:bCs/>
          <w:sz w:val="24"/>
          <w:szCs w:val="24"/>
        </w:rPr>
      </w:pPr>
      <w:r>
        <w:rPr>
          <w:rFonts w:ascii="Arial" w:hAnsi="Arial" w:cs="Arial"/>
          <w:bCs/>
          <w:sz w:val="24"/>
          <w:szCs w:val="22"/>
        </w:rPr>
        <w:t xml:space="preserve">             </w:t>
      </w:r>
      <w:r w:rsidRPr="00FD5BA0">
        <w:rPr>
          <w:rFonts w:ascii="Arial" w:hAnsi="Arial" w:cs="Arial"/>
          <w:bCs/>
          <w:sz w:val="24"/>
          <w:szCs w:val="24"/>
        </w:rPr>
        <w:t xml:space="preserve">                          </w:t>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r w:rsidRPr="00FD5BA0">
        <w:rPr>
          <w:rFonts w:ascii="Arial Black" w:hAnsi="Arial Black"/>
          <w:bCs/>
          <w:sz w:val="24"/>
          <w:szCs w:val="24"/>
        </w:rPr>
        <w:tab/>
      </w:r>
    </w:p>
    <w:p w:rsidR="00026AFD" w:rsidRPr="008E160D" w:rsidRDefault="00026AFD" w:rsidP="0045068C">
      <w:pPr>
        <w:rPr>
          <w:b/>
          <w:sz w:val="24"/>
          <w:szCs w:val="24"/>
        </w:rPr>
      </w:pPr>
      <w:r w:rsidRPr="00F067F6">
        <w:rPr>
          <w:b/>
          <w:sz w:val="24"/>
          <w:szCs w:val="24"/>
          <w:u w:val="single"/>
        </w:rPr>
        <w:t xml:space="preserve">PROGRAMA ANUAL: </w:t>
      </w:r>
      <w:r w:rsidRPr="00F067F6">
        <w:rPr>
          <w:b/>
          <w:sz w:val="24"/>
          <w:szCs w:val="24"/>
        </w:rPr>
        <w:t xml:space="preserve">      </w:t>
      </w:r>
      <w:r w:rsidRPr="00F067F6">
        <w:rPr>
          <w:b/>
          <w:sz w:val="24"/>
          <w:szCs w:val="24"/>
          <w:u w:val="single"/>
        </w:rPr>
        <w:t>AÑO:</w:t>
      </w:r>
      <w:r w:rsidRPr="008E160D">
        <w:rPr>
          <w:b/>
          <w:sz w:val="24"/>
          <w:szCs w:val="24"/>
        </w:rPr>
        <w:t xml:space="preserve"> 2015</w:t>
      </w:r>
    </w:p>
    <w:p w:rsidR="00026AFD" w:rsidRPr="009777FA" w:rsidRDefault="00026AFD" w:rsidP="0045068C">
      <w:pPr>
        <w:rPr>
          <w:b/>
          <w:sz w:val="24"/>
          <w:szCs w:val="24"/>
        </w:rPr>
      </w:pPr>
      <w:r w:rsidRPr="00F067F6">
        <w:rPr>
          <w:b/>
          <w:sz w:val="24"/>
          <w:szCs w:val="24"/>
          <w:u w:val="single"/>
        </w:rPr>
        <w:t>MATERIA:</w:t>
      </w:r>
      <w:r>
        <w:rPr>
          <w:b/>
          <w:sz w:val="24"/>
          <w:szCs w:val="24"/>
          <w:u w:val="single"/>
        </w:rPr>
        <w:t xml:space="preserve"> </w:t>
      </w:r>
      <w:r>
        <w:rPr>
          <w:b/>
          <w:sz w:val="24"/>
          <w:szCs w:val="24"/>
        </w:rPr>
        <w:t>Informática</w:t>
      </w:r>
    </w:p>
    <w:p w:rsidR="00026AFD" w:rsidRPr="009777FA" w:rsidRDefault="00026AFD" w:rsidP="0045068C">
      <w:pPr>
        <w:rPr>
          <w:b/>
          <w:sz w:val="24"/>
          <w:szCs w:val="24"/>
        </w:rPr>
      </w:pPr>
      <w:r w:rsidRPr="00F067F6">
        <w:rPr>
          <w:b/>
          <w:sz w:val="24"/>
          <w:szCs w:val="24"/>
          <w:u w:val="single"/>
        </w:rPr>
        <w:t>CURSO:</w:t>
      </w:r>
      <w:r>
        <w:rPr>
          <w:b/>
          <w:sz w:val="24"/>
          <w:szCs w:val="24"/>
          <w:u w:val="single"/>
        </w:rPr>
        <w:t xml:space="preserve"> </w:t>
      </w:r>
      <w:r>
        <w:rPr>
          <w:b/>
          <w:sz w:val="24"/>
          <w:szCs w:val="24"/>
        </w:rPr>
        <w:t>5</w:t>
      </w:r>
      <w:r w:rsidRPr="009777FA">
        <w:rPr>
          <w:b/>
          <w:sz w:val="24"/>
          <w:szCs w:val="24"/>
        </w:rPr>
        <w:t xml:space="preserve">º </w:t>
      </w:r>
      <w:r>
        <w:rPr>
          <w:b/>
          <w:sz w:val="24"/>
          <w:szCs w:val="24"/>
        </w:rPr>
        <w:t>B.O.D. y G.A.O.</w:t>
      </w:r>
    </w:p>
    <w:p w:rsidR="00026AFD" w:rsidRPr="00F067F6" w:rsidRDefault="00026AFD" w:rsidP="0045068C">
      <w:pPr>
        <w:rPr>
          <w:b/>
          <w:sz w:val="24"/>
          <w:szCs w:val="24"/>
        </w:rPr>
      </w:pPr>
      <w:r w:rsidRPr="00F067F6">
        <w:rPr>
          <w:b/>
          <w:sz w:val="24"/>
          <w:szCs w:val="24"/>
          <w:u w:val="single"/>
        </w:rPr>
        <w:t>PROFESOR</w:t>
      </w:r>
      <w:r w:rsidRPr="00F067F6">
        <w:rPr>
          <w:b/>
          <w:sz w:val="24"/>
          <w:szCs w:val="24"/>
        </w:rPr>
        <w:t>:</w:t>
      </w:r>
      <w:r>
        <w:rPr>
          <w:b/>
          <w:sz w:val="24"/>
          <w:szCs w:val="24"/>
        </w:rPr>
        <w:t xml:space="preserve"> Débora A. Naymark</w:t>
      </w:r>
    </w:p>
    <w:p w:rsidR="00026AFD" w:rsidRDefault="00026AFD" w:rsidP="0045068C"/>
    <w:p w:rsidR="00026AFD" w:rsidRDefault="00026AFD" w:rsidP="0045068C"/>
    <w:p w:rsidR="00026AFD" w:rsidRDefault="00026AFD" w:rsidP="0045068C">
      <w:pPr>
        <w:rPr>
          <w:b/>
          <w:sz w:val="24"/>
          <w:szCs w:val="24"/>
          <w:u w:val="single"/>
        </w:rPr>
      </w:pPr>
      <w:r w:rsidRPr="00F067F6">
        <w:rPr>
          <w:b/>
          <w:sz w:val="24"/>
          <w:szCs w:val="24"/>
          <w:u w:val="single"/>
        </w:rPr>
        <w:t>OBJETIVOS GENERALES DE LA MATERIA:</w:t>
      </w:r>
    </w:p>
    <w:p w:rsidR="00026AFD" w:rsidRPr="00537BCD" w:rsidRDefault="00026AFD" w:rsidP="0045068C">
      <w:pPr>
        <w:rPr>
          <w:b/>
          <w:sz w:val="24"/>
          <w:szCs w:val="24"/>
          <w:u w:val="single"/>
        </w:rPr>
      </w:pPr>
    </w:p>
    <w:p w:rsidR="00026AFD" w:rsidRPr="00537BCD" w:rsidRDefault="00026AFD" w:rsidP="00537BCD">
      <w:pPr>
        <w:numPr>
          <w:ilvl w:val="0"/>
          <w:numId w:val="3"/>
        </w:numPr>
        <w:rPr>
          <w:bCs/>
          <w:sz w:val="24"/>
          <w:szCs w:val="24"/>
        </w:rPr>
      </w:pPr>
      <w:r w:rsidRPr="00537BCD">
        <w:rPr>
          <w:bCs/>
          <w:sz w:val="24"/>
          <w:szCs w:val="24"/>
        </w:rPr>
        <w:t xml:space="preserve">Conocer y utilizar inteligentemente los componentes del programa para crear animaciones. </w:t>
      </w:r>
    </w:p>
    <w:p w:rsidR="00026AFD" w:rsidRPr="00537BCD" w:rsidRDefault="00026AFD" w:rsidP="00537BCD">
      <w:pPr>
        <w:numPr>
          <w:ilvl w:val="0"/>
          <w:numId w:val="3"/>
        </w:numPr>
        <w:rPr>
          <w:bCs/>
          <w:sz w:val="24"/>
          <w:szCs w:val="24"/>
        </w:rPr>
      </w:pPr>
      <w:r w:rsidRPr="00537BCD">
        <w:rPr>
          <w:bCs/>
          <w:sz w:val="24"/>
          <w:szCs w:val="24"/>
        </w:rPr>
        <w:t>Conocer y utilizar inteligentemente los componentes del programa para crear y retocar imágenes.</w:t>
      </w:r>
    </w:p>
    <w:p w:rsidR="00026AFD" w:rsidRDefault="00026AFD" w:rsidP="00537BCD">
      <w:pPr>
        <w:numPr>
          <w:ilvl w:val="0"/>
          <w:numId w:val="3"/>
        </w:numPr>
        <w:rPr>
          <w:bCs/>
          <w:sz w:val="24"/>
          <w:szCs w:val="24"/>
        </w:rPr>
      </w:pPr>
      <w:r>
        <w:rPr>
          <w:bCs/>
          <w:sz w:val="24"/>
          <w:szCs w:val="24"/>
        </w:rPr>
        <w:t>C</w:t>
      </w:r>
      <w:r w:rsidRPr="00537BCD">
        <w:rPr>
          <w:bCs/>
          <w:sz w:val="24"/>
          <w:szCs w:val="24"/>
        </w:rPr>
        <w:t>onocer y utilizar inteligentemente los componentes avanzados para confeccionar un sitio Web.</w:t>
      </w:r>
    </w:p>
    <w:p w:rsidR="00026AFD" w:rsidRPr="00537BCD" w:rsidRDefault="00026AFD" w:rsidP="00537BCD">
      <w:pPr>
        <w:numPr>
          <w:ilvl w:val="0"/>
          <w:numId w:val="3"/>
        </w:numPr>
        <w:rPr>
          <w:b/>
          <w:bCs/>
          <w:sz w:val="24"/>
          <w:szCs w:val="24"/>
        </w:rPr>
      </w:pPr>
      <w:r w:rsidRPr="00537BCD">
        <w:rPr>
          <w:bCs/>
          <w:sz w:val="24"/>
          <w:szCs w:val="24"/>
        </w:rPr>
        <w:t>Autonomía en el manejo el programa.</w:t>
      </w:r>
    </w:p>
    <w:p w:rsidR="00026AFD" w:rsidRDefault="00026AFD" w:rsidP="0045068C">
      <w:pPr>
        <w:rPr>
          <w:b/>
          <w:sz w:val="24"/>
          <w:szCs w:val="24"/>
          <w:u w:val="single"/>
        </w:rPr>
      </w:pPr>
    </w:p>
    <w:p w:rsidR="00026AFD" w:rsidRPr="00AC230D" w:rsidRDefault="00026AFD" w:rsidP="0045068C">
      <w:pPr>
        <w:rPr>
          <w:b/>
          <w:sz w:val="24"/>
          <w:szCs w:val="24"/>
          <w:u w:val="single"/>
        </w:rPr>
      </w:pPr>
      <w:r w:rsidRPr="00AC230D">
        <w:rPr>
          <w:b/>
          <w:sz w:val="24"/>
          <w:szCs w:val="24"/>
          <w:u w:val="single"/>
        </w:rPr>
        <w:t>CONTENIDOS:</w:t>
      </w:r>
    </w:p>
    <w:p w:rsidR="00026AFD" w:rsidRPr="00AC230D" w:rsidRDefault="00026AFD" w:rsidP="0045068C">
      <w:pPr>
        <w:rPr>
          <w:sz w:val="24"/>
          <w:szCs w:val="24"/>
        </w:rPr>
      </w:pPr>
    </w:p>
    <w:p w:rsidR="00026AFD" w:rsidRDefault="00026AFD" w:rsidP="00537BCD">
      <w:pPr>
        <w:rPr>
          <w:sz w:val="24"/>
          <w:szCs w:val="24"/>
        </w:rPr>
      </w:pPr>
      <w:r w:rsidRPr="00537BCD">
        <w:rPr>
          <w:sz w:val="24"/>
          <w:szCs w:val="24"/>
          <w:u w:val="single"/>
        </w:rPr>
        <w:t>Unidad 1:</w:t>
      </w:r>
      <w:r w:rsidRPr="00537BCD">
        <w:rPr>
          <w:b/>
          <w:sz w:val="24"/>
          <w:szCs w:val="24"/>
        </w:rPr>
        <w:t xml:space="preserve"> </w:t>
      </w:r>
      <w:r w:rsidRPr="00537BCD">
        <w:rPr>
          <w:sz w:val="24"/>
          <w:szCs w:val="24"/>
        </w:rPr>
        <w:t>Creación de animaciones Flash.</w:t>
      </w:r>
    </w:p>
    <w:p w:rsidR="00026AFD" w:rsidRPr="00537BCD" w:rsidRDefault="00026AFD" w:rsidP="00537BCD">
      <w:pPr>
        <w:rPr>
          <w:sz w:val="24"/>
          <w:szCs w:val="24"/>
        </w:rPr>
      </w:pPr>
    </w:p>
    <w:p w:rsidR="00026AFD" w:rsidRPr="00537BCD" w:rsidRDefault="00026AFD" w:rsidP="00537BCD">
      <w:pPr>
        <w:autoSpaceDE w:val="0"/>
        <w:autoSpaceDN w:val="0"/>
        <w:adjustRightInd w:val="0"/>
        <w:snapToGrid w:val="0"/>
        <w:spacing w:line="240" w:lineRule="atLeast"/>
        <w:jc w:val="both"/>
        <w:rPr>
          <w:color w:val="000000"/>
          <w:spacing w:val="1"/>
          <w:sz w:val="24"/>
          <w:szCs w:val="24"/>
        </w:rPr>
      </w:pPr>
      <w:r w:rsidRPr="00537BCD">
        <w:rPr>
          <w:color w:val="000000"/>
          <w:spacing w:val="1"/>
          <w:sz w:val="24"/>
          <w:szCs w:val="24"/>
        </w:rPr>
        <w:t>Crear una película nueva. Abrir, reproducir o probar película. Propiedades. Guardar. Herramientas de dibujo. Uso de los paneles. Línea: panel trazo. Óvalo: panel relleno. Rectángulo. Lápiz. Pluma: rectas curvas, anclaje. Texto: paneles para texto. Bote de tinta. Crear nuevos colores y degradados. Pincel. Cuentagotas. Borrador: opciones. Mano. Lupa.  Lazo. Uso de texto. Texto de párrafo. Formato de textos. Suavizar textos. Trabajo con objetos. Seleccionar y modificar objetos. Opciones de flecha. Desplazar. Cambiar tamaño. Rotar y reflejar. Duplicar. Suavizar y enderezar las curvas, alargar o acortar líneas. Curvar líneas y cambiar su aspecto. Crear nuevos puntos de esquina. Cambiar la forma de rellenos. Cruces entre distintos objetos. Agrupar, desagrupar, separar. Cambiar de plano. Editar grupos. Bloquear y desbloquear grupos. Alinear y distribuir objetos. Espacio, coincidir tamaño. Crear nuevos colores. Colores sólidos. Valores alfa. Colores Hex. Agregar muestra. Juegos de colores. Degradados.</w:t>
      </w:r>
    </w:p>
    <w:p w:rsidR="00026AFD" w:rsidRPr="00537BCD" w:rsidRDefault="00026AFD" w:rsidP="00537BCD">
      <w:pPr>
        <w:autoSpaceDE w:val="0"/>
        <w:autoSpaceDN w:val="0"/>
        <w:adjustRightInd w:val="0"/>
        <w:snapToGrid w:val="0"/>
        <w:spacing w:line="240" w:lineRule="atLeast"/>
        <w:jc w:val="both"/>
        <w:rPr>
          <w:color w:val="000000"/>
          <w:spacing w:val="1"/>
          <w:sz w:val="24"/>
          <w:szCs w:val="24"/>
        </w:rPr>
      </w:pPr>
    </w:p>
    <w:p w:rsidR="00026AFD" w:rsidRPr="00537BCD" w:rsidRDefault="00026AFD" w:rsidP="00537BCD">
      <w:pPr>
        <w:autoSpaceDE w:val="0"/>
        <w:autoSpaceDN w:val="0"/>
        <w:adjustRightInd w:val="0"/>
        <w:snapToGrid w:val="0"/>
        <w:spacing w:line="240" w:lineRule="atLeast"/>
        <w:jc w:val="both"/>
        <w:rPr>
          <w:color w:val="000000"/>
          <w:spacing w:val="1"/>
          <w:sz w:val="24"/>
          <w:szCs w:val="24"/>
        </w:rPr>
      </w:pPr>
    </w:p>
    <w:p w:rsidR="00026AFD" w:rsidRDefault="00026AFD" w:rsidP="00537BCD">
      <w:pPr>
        <w:rPr>
          <w:sz w:val="24"/>
          <w:szCs w:val="24"/>
        </w:rPr>
      </w:pPr>
      <w:r w:rsidRPr="00537BCD">
        <w:rPr>
          <w:sz w:val="24"/>
          <w:szCs w:val="24"/>
          <w:u w:val="single"/>
        </w:rPr>
        <w:t>Unidad 2:</w:t>
      </w:r>
      <w:r w:rsidRPr="00537BCD">
        <w:rPr>
          <w:b/>
          <w:sz w:val="24"/>
          <w:szCs w:val="24"/>
        </w:rPr>
        <w:t xml:space="preserve"> </w:t>
      </w:r>
      <w:r w:rsidRPr="00537BCD">
        <w:rPr>
          <w:sz w:val="24"/>
          <w:szCs w:val="24"/>
        </w:rPr>
        <w:t>Creación de animaciones Flash.</w:t>
      </w:r>
    </w:p>
    <w:p w:rsidR="00026AFD" w:rsidRPr="00537BCD" w:rsidRDefault="00026AFD" w:rsidP="00537BCD">
      <w:pPr>
        <w:rPr>
          <w:sz w:val="24"/>
          <w:szCs w:val="24"/>
        </w:rPr>
      </w:pPr>
    </w:p>
    <w:p w:rsidR="00026AFD" w:rsidRPr="00537BCD" w:rsidRDefault="00026AFD" w:rsidP="00537BCD">
      <w:pPr>
        <w:autoSpaceDE w:val="0"/>
        <w:autoSpaceDN w:val="0"/>
        <w:adjustRightInd w:val="0"/>
        <w:snapToGrid w:val="0"/>
        <w:spacing w:line="240" w:lineRule="atLeast"/>
        <w:jc w:val="both"/>
        <w:rPr>
          <w:color w:val="000000"/>
          <w:spacing w:val="1"/>
          <w:sz w:val="24"/>
          <w:szCs w:val="24"/>
        </w:rPr>
      </w:pPr>
      <w:r w:rsidRPr="00537BCD">
        <w:rPr>
          <w:color w:val="000000"/>
          <w:spacing w:val="1"/>
          <w:sz w:val="24"/>
          <w:szCs w:val="24"/>
        </w:rPr>
        <w:t xml:space="preserve">Bibliotecas y símbolos. La ventana biblioteca. Tipos de símbolos (botón, movie clip, gráfico). Agregar símbolos a la película actual. Crear nuevos símbolos. Instancias de símbolos. Editar. Duplicar. Bibliotecas compartidas. Cambios en el símbolo original. Importar bibliotecas. Animación de objetos. </w:t>
      </w:r>
      <w:r w:rsidRPr="00537BCD">
        <w:rPr>
          <w:color w:val="000000"/>
          <w:spacing w:val="-1"/>
          <w:sz w:val="24"/>
          <w:szCs w:val="24"/>
        </w:rPr>
        <w:t>Línea de tiempo. Fotogramas clave. Insertar nuevos fotogramas claves o vacíos. Animación fotograma a  fotograma. Previsualizar la animación. Velocidad de la animación. Interpolación de movimiento. Efectos de color, escala, rotación y aceleración. Interpolación de forma. Consejos de forma. Marcadores y contornos de papel cebolla. Editar fotogramas múltiples. Símbolos gráficos animados. Creación de nuevos símbolos gráficos animados. Símbolo en nuevas películas. Clips de película. Capas y escenas. Trabajar con capas. Crear un recorrido para un objeto. Añadir una guía de movimiento. Utilizar más de una línea de guía. Orientar el objeto según el trazado. Escenas. El panel de escena. Cambiar el orden de las escenas. C</w:t>
      </w:r>
      <w:r w:rsidRPr="00537BCD">
        <w:rPr>
          <w:color w:val="000000"/>
          <w:spacing w:val="1"/>
          <w:sz w:val="24"/>
          <w:szCs w:val="24"/>
        </w:rPr>
        <w:t xml:space="preserve">apas de máscara. Reproducir todas las escenas. Interpolación con capas. Escenas y capa de guía. Máscara en movimiento. </w:t>
      </w:r>
    </w:p>
    <w:p w:rsidR="00026AFD" w:rsidRPr="00537BCD" w:rsidRDefault="00026AFD" w:rsidP="00537BCD">
      <w:pPr>
        <w:autoSpaceDE w:val="0"/>
        <w:autoSpaceDN w:val="0"/>
        <w:adjustRightInd w:val="0"/>
        <w:snapToGrid w:val="0"/>
        <w:spacing w:line="240" w:lineRule="atLeast"/>
        <w:jc w:val="both"/>
        <w:rPr>
          <w:color w:val="000000"/>
          <w:spacing w:val="1"/>
          <w:sz w:val="24"/>
          <w:szCs w:val="24"/>
        </w:rPr>
      </w:pPr>
    </w:p>
    <w:p w:rsidR="00026AFD" w:rsidRPr="00537BCD" w:rsidRDefault="00026AFD" w:rsidP="00537BCD">
      <w:pPr>
        <w:autoSpaceDE w:val="0"/>
        <w:autoSpaceDN w:val="0"/>
        <w:adjustRightInd w:val="0"/>
        <w:snapToGrid w:val="0"/>
        <w:spacing w:line="240" w:lineRule="atLeast"/>
        <w:jc w:val="both"/>
        <w:rPr>
          <w:color w:val="000000"/>
          <w:spacing w:val="1"/>
          <w:sz w:val="24"/>
          <w:szCs w:val="24"/>
        </w:rPr>
      </w:pPr>
    </w:p>
    <w:p w:rsidR="00026AFD" w:rsidRDefault="00026AFD">
      <w:pPr>
        <w:rPr>
          <w:sz w:val="24"/>
          <w:szCs w:val="24"/>
          <w:u w:val="single"/>
        </w:rPr>
      </w:pPr>
      <w:r>
        <w:rPr>
          <w:sz w:val="24"/>
          <w:szCs w:val="24"/>
          <w:u w:val="single"/>
        </w:rPr>
        <w:br w:type="page"/>
      </w:r>
    </w:p>
    <w:p w:rsidR="00026AFD" w:rsidRDefault="00026AFD" w:rsidP="00537BCD">
      <w:pPr>
        <w:rPr>
          <w:sz w:val="24"/>
          <w:szCs w:val="24"/>
        </w:rPr>
      </w:pPr>
      <w:r w:rsidRPr="00537BCD">
        <w:rPr>
          <w:sz w:val="24"/>
          <w:szCs w:val="24"/>
          <w:u w:val="single"/>
        </w:rPr>
        <w:t>Unidad 3:</w:t>
      </w:r>
      <w:r w:rsidRPr="00537BCD">
        <w:rPr>
          <w:b/>
          <w:sz w:val="24"/>
          <w:szCs w:val="24"/>
        </w:rPr>
        <w:t xml:space="preserve"> </w:t>
      </w:r>
      <w:r w:rsidRPr="00537BCD">
        <w:rPr>
          <w:sz w:val="24"/>
          <w:szCs w:val="24"/>
        </w:rPr>
        <w:t>Creación y retoque de imágenes Fireworks.</w:t>
      </w:r>
    </w:p>
    <w:p w:rsidR="00026AFD" w:rsidRPr="00537BCD" w:rsidRDefault="00026AFD" w:rsidP="00537BCD">
      <w:pPr>
        <w:rPr>
          <w:sz w:val="24"/>
          <w:szCs w:val="24"/>
        </w:rPr>
      </w:pPr>
    </w:p>
    <w:p w:rsidR="00026AFD" w:rsidRPr="00537BCD" w:rsidRDefault="00026AFD" w:rsidP="00537BCD">
      <w:pPr>
        <w:autoSpaceDE w:val="0"/>
        <w:autoSpaceDN w:val="0"/>
        <w:adjustRightInd w:val="0"/>
        <w:snapToGrid w:val="0"/>
        <w:spacing w:line="240" w:lineRule="atLeast"/>
        <w:jc w:val="both"/>
        <w:rPr>
          <w:bCs/>
          <w:color w:val="000000"/>
          <w:spacing w:val="1"/>
          <w:sz w:val="24"/>
          <w:szCs w:val="24"/>
        </w:rPr>
      </w:pPr>
      <w:r w:rsidRPr="00537BCD">
        <w:rPr>
          <w:color w:val="000000"/>
          <w:spacing w:val="-1"/>
          <w:sz w:val="24"/>
          <w:szCs w:val="24"/>
        </w:rPr>
        <w:t xml:space="preserve">Conceptos gráficos. </w:t>
      </w:r>
      <w:r w:rsidRPr="00537BCD">
        <w:rPr>
          <w:color w:val="000000"/>
          <w:spacing w:val="1"/>
          <w:sz w:val="24"/>
          <w:szCs w:val="24"/>
        </w:rPr>
        <w:t xml:space="preserve">Mapa de bits frente a vectorial. Profundidad del color. La resolución (para la web, para imprimir). Principales formatos gráficos. Colores para la web. Diferencias entre archivos psd y jpg. Ventajas y desventajas. Herramientas de dibujo. Formatos de texto y párrafos. Interfaz de trabajo. Obtención de imágenes. Operaciones básicas con imágenes. Herramienta Crop. Escalar rotar y reflejar. Cambiar tamaño y resolución. Cambiar tamaño del lienzo. Trabajar con capas e imágenes. Cortar y copiar. Pegar y pegar en el mismo lugar. Transformar. Rotar, escalar y reflejar. Transformación libre. Herramientas de selección. Marco. Varita Mágica. Lazo. Poligonal. Magnético. Retoque. Reparación. Foco y dedo. Sello o clonado. Comandos de ajuste. Otras herramientas. Capas. Filtros. </w:t>
      </w:r>
      <w:r w:rsidRPr="00537BCD">
        <w:rPr>
          <w:bCs/>
          <w:color w:val="000000"/>
          <w:spacing w:val="1"/>
          <w:sz w:val="24"/>
          <w:szCs w:val="24"/>
        </w:rPr>
        <w:t>Guardar y optimizar imágenes para Internet.</w:t>
      </w:r>
    </w:p>
    <w:p w:rsidR="00026AFD" w:rsidRPr="00537BCD" w:rsidRDefault="00026AFD" w:rsidP="00537BCD">
      <w:pPr>
        <w:autoSpaceDE w:val="0"/>
        <w:autoSpaceDN w:val="0"/>
        <w:adjustRightInd w:val="0"/>
        <w:snapToGrid w:val="0"/>
        <w:spacing w:line="240" w:lineRule="atLeast"/>
        <w:jc w:val="both"/>
        <w:rPr>
          <w:bCs/>
          <w:color w:val="000000"/>
          <w:spacing w:val="1"/>
          <w:sz w:val="24"/>
          <w:szCs w:val="24"/>
        </w:rPr>
      </w:pPr>
    </w:p>
    <w:p w:rsidR="00026AFD" w:rsidRPr="00537BCD" w:rsidRDefault="00026AFD" w:rsidP="00537BCD">
      <w:pPr>
        <w:autoSpaceDE w:val="0"/>
        <w:autoSpaceDN w:val="0"/>
        <w:adjustRightInd w:val="0"/>
        <w:snapToGrid w:val="0"/>
        <w:spacing w:line="240" w:lineRule="atLeast"/>
        <w:jc w:val="both"/>
        <w:rPr>
          <w:bCs/>
          <w:color w:val="000000"/>
          <w:spacing w:val="1"/>
          <w:sz w:val="24"/>
          <w:szCs w:val="24"/>
        </w:rPr>
      </w:pPr>
    </w:p>
    <w:p w:rsidR="00026AFD" w:rsidRDefault="00026AFD" w:rsidP="00537BCD">
      <w:pPr>
        <w:rPr>
          <w:sz w:val="24"/>
          <w:szCs w:val="24"/>
        </w:rPr>
      </w:pPr>
      <w:r w:rsidRPr="00537BCD">
        <w:rPr>
          <w:sz w:val="24"/>
          <w:szCs w:val="24"/>
          <w:u w:val="single"/>
        </w:rPr>
        <w:t>Unidad 4:</w:t>
      </w:r>
      <w:r w:rsidRPr="00537BCD">
        <w:rPr>
          <w:b/>
          <w:sz w:val="24"/>
          <w:szCs w:val="24"/>
        </w:rPr>
        <w:t xml:space="preserve"> </w:t>
      </w:r>
      <w:r w:rsidRPr="00537BCD">
        <w:rPr>
          <w:sz w:val="24"/>
          <w:szCs w:val="24"/>
        </w:rPr>
        <w:t>Creación de sitios web Dreamweaver.</w:t>
      </w:r>
    </w:p>
    <w:p w:rsidR="00026AFD" w:rsidRPr="00537BCD" w:rsidRDefault="00026AFD" w:rsidP="00537BCD">
      <w:pPr>
        <w:rPr>
          <w:sz w:val="24"/>
          <w:szCs w:val="24"/>
        </w:rPr>
      </w:pPr>
    </w:p>
    <w:p w:rsidR="00026AFD" w:rsidRDefault="00026AFD" w:rsidP="00537BCD">
      <w:pPr>
        <w:autoSpaceDE w:val="0"/>
        <w:autoSpaceDN w:val="0"/>
        <w:adjustRightInd w:val="0"/>
        <w:snapToGrid w:val="0"/>
        <w:spacing w:line="240" w:lineRule="atLeast"/>
        <w:jc w:val="both"/>
        <w:rPr>
          <w:rFonts w:ascii="Arial" w:hAnsi="Arial" w:cs="Arial"/>
          <w:color w:val="000000"/>
          <w:spacing w:val="-1"/>
        </w:rPr>
      </w:pPr>
      <w:r w:rsidRPr="00537BCD">
        <w:rPr>
          <w:color w:val="000000"/>
          <w:sz w:val="24"/>
          <w:szCs w:val="24"/>
        </w:rPr>
        <w:t xml:space="preserve">Creación y gestión de sitios web. </w:t>
      </w:r>
      <w:r w:rsidRPr="00537BCD">
        <w:rPr>
          <w:color w:val="000000"/>
          <w:spacing w:val="1"/>
          <w:sz w:val="24"/>
          <w:szCs w:val="24"/>
        </w:rPr>
        <w:t xml:space="preserve">Sitios locales y remotos. Definir sitio. Control a través de una ventana “sitio”. Crear una nueva página. Propiedades de la página. Cargar y descargar ficheros. Sincronizar sitios. </w:t>
      </w:r>
      <w:r w:rsidRPr="00537BCD">
        <w:rPr>
          <w:color w:val="000000"/>
          <w:spacing w:val="-1"/>
          <w:sz w:val="24"/>
          <w:szCs w:val="24"/>
        </w:rPr>
        <w:t xml:space="preserve">Insertar textos. Formato de texto. Traer texto de otros programas. Insertar imágenes externas fijas o animadas. Insertar películas de Flash.  Tablas. Propiedades y sus elementos, Insertar y eliminar filas y columnas. Utilizar vista estándar y vista de disposición. Combinar filas y celdas. Tamaño de tablas en píxel  y porcentaje. </w:t>
      </w:r>
      <w:r w:rsidRPr="00537BCD">
        <w:rPr>
          <w:sz w:val="24"/>
          <w:szCs w:val="24"/>
        </w:rPr>
        <w:t>Estilos. E</w:t>
      </w:r>
      <w:r w:rsidRPr="00537BCD">
        <w:rPr>
          <w:color w:val="000000"/>
          <w:spacing w:val="-1"/>
          <w:sz w:val="24"/>
          <w:szCs w:val="24"/>
        </w:rPr>
        <w:t>stilos en el mismo documento. Hojas de estilos externas. Aplicar estilos del mismo documento y las hojas de estilo externas. Tipos de frames predefinidos. Insertar vínculos a textos o a imágenes. Vincular a un mail, a una página externa y a una página interna. Destinos para abrir la nueva página. Ventana de comportamientos. Roll-over con imágenes. Elementos (Etiquetas) de cabecera (Head). Elementos de biblioteca</w:t>
      </w:r>
      <w:r>
        <w:rPr>
          <w:rFonts w:ascii="Arial" w:hAnsi="Arial" w:cs="Arial"/>
          <w:color w:val="000000"/>
          <w:spacing w:val="-1"/>
        </w:rPr>
        <w:t>. P</w:t>
      </w:r>
      <w:r w:rsidRPr="009A1872">
        <w:rPr>
          <w:rFonts w:ascii="Arial" w:hAnsi="Arial" w:cs="Arial"/>
          <w:color w:val="000000"/>
          <w:spacing w:val="-1"/>
        </w:rPr>
        <w:t>lantillas del sitio Web</w:t>
      </w:r>
      <w:r>
        <w:rPr>
          <w:rFonts w:ascii="Arial" w:hAnsi="Arial" w:cs="Arial"/>
          <w:color w:val="000000"/>
          <w:spacing w:val="-1"/>
        </w:rPr>
        <w:t>. F</w:t>
      </w:r>
      <w:r w:rsidRPr="009A1872">
        <w:rPr>
          <w:rFonts w:ascii="Arial" w:hAnsi="Arial" w:cs="Arial"/>
          <w:color w:val="000000"/>
          <w:spacing w:val="-1"/>
        </w:rPr>
        <w:t>ormularios</w:t>
      </w:r>
      <w:r>
        <w:rPr>
          <w:rFonts w:ascii="Arial" w:hAnsi="Arial" w:cs="Arial"/>
          <w:color w:val="000000"/>
          <w:spacing w:val="-1"/>
        </w:rPr>
        <w:t>. O</w:t>
      </w:r>
      <w:r w:rsidRPr="009A1872">
        <w:rPr>
          <w:rFonts w:ascii="Arial" w:hAnsi="Arial" w:cs="Arial"/>
          <w:color w:val="000000"/>
          <w:spacing w:val="-1"/>
        </w:rPr>
        <w:t>bjetos de formulario</w:t>
      </w:r>
      <w:r>
        <w:rPr>
          <w:rFonts w:ascii="Arial" w:hAnsi="Arial" w:cs="Arial"/>
          <w:color w:val="000000"/>
          <w:spacing w:val="-1"/>
        </w:rPr>
        <w:t xml:space="preserve">. </w:t>
      </w:r>
      <w:r w:rsidRPr="009A1872">
        <w:rPr>
          <w:rFonts w:ascii="Arial" w:hAnsi="Arial" w:cs="Arial"/>
          <w:color w:val="000000"/>
          <w:spacing w:val="-1"/>
        </w:rPr>
        <w:t>Acción de formularios</w:t>
      </w:r>
      <w:r>
        <w:rPr>
          <w:rFonts w:ascii="Arial" w:hAnsi="Arial" w:cs="Arial"/>
          <w:color w:val="000000"/>
          <w:spacing w:val="-1"/>
        </w:rPr>
        <w:t>.</w:t>
      </w:r>
    </w:p>
    <w:p w:rsidR="00026AFD" w:rsidRPr="00887A7B" w:rsidRDefault="00026AFD" w:rsidP="00537BCD">
      <w:pPr>
        <w:autoSpaceDE w:val="0"/>
        <w:autoSpaceDN w:val="0"/>
        <w:adjustRightInd w:val="0"/>
        <w:snapToGrid w:val="0"/>
        <w:spacing w:line="240" w:lineRule="atLeast"/>
        <w:jc w:val="both"/>
        <w:rPr>
          <w:rFonts w:ascii="Arial" w:hAnsi="Arial" w:cs="Arial"/>
        </w:rPr>
      </w:pPr>
    </w:p>
    <w:p w:rsidR="00026AFD" w:rsidRDefault="00026AFD" w:rsidP="0045068C">
      <w:pPr>
        <w:rPr>
          <w:b/>
          <w:sz w:val="24"/>
          <w:szCs w:val="24"/>
          <w:u w:val="single"/>
        </w:rPr>
      </w:pPr>
    </w:p>
    <w:p w:rsidR="00026AFD" w:rsidRDefault="00026AFD" w:rsidP="0045068C">
      <w:pPr>
        <w:rPr>
          <w:b/>
          <w:sz w:val="24"/>
          <w:szCs w:val="24"/>
          <w:u w:val="single"/>
        </w:rPr>
      </w:pPr>
    </w:p>
    <w:p w:rsidR="00026AFD" w:rsidRDefault="00026AFD" w:rsidP="0045068C">
      <w:pPr>
        <w:rPr>
          <w:b/>
          <w:sz w:val="24"/>
          <w:szCs w:val="24"/>
          <w:u w:val="single"/>
        </w:rPr>
      </w:pPr>
      <w:r w:rsidRPr="00F067F6">
        <w:rPr>
          <w:b/>
          <w:sz w:val="24"/>
          <w:szCs w:val="24"/>
          <w:u w:val="single"/>
        </w:rPr>
        <w:t>BIBLIOGRAFÍA:</w:t>
      </w:r>
    </w:p>
    <w:p w:rsidR="00026AFD" w:rsidRPr="00F067F6" w:rsidRDefault="00026AFD" w:rsidP="0045068C">
      <w:pPr>
        <w:rPr>
          <w:b/>
          <w:sz w:val="24"/>
          <w:szCs w:val="24"/>
          <w:u w:val="single"/>
        </w:rPr>
      </w:pPr>
    </w:p>
    <w:p w:rsidR="00026AFD" w:rsidRPr="004F70CD" w:rsidRDefault="00026AFD" w:rsidP="00D65BB7">
      <w:pPr>
        <w:rPr>
          <w:rFonts w:ascii="Bookman Old Style" w:hAnsi="Bookman Old Style"/>
          <w:bCs/>
        </w:rPr>
      </w:pPr>
      <w:r>
        <w:rPr>
          <w:sz w:val="24"/>
          <w:szCs w:val="24"/>
        </w:rPr>
        <w:t xml:space="preserve">Obligatoria: </w:t>
      </w:r>
      <w:r>
        <w:rPr>
          <w:rFonts w:ascii="Bookman Old Style" w:hAnsi="Bookman Old Style"/>
          <w:bCs/>
        </w:rPr>
        <w:t xml:space="preserve">Apuntes de la asignatura. Páginas Web. Manuales y tutoriales extraídos de </w:t>
      </w:r>
      <w:smartTag w:uri="urn:schemas-microsoft-com:office:smarttags" w:element="PersonName">
        <w:smartTagPr>
          <w:attr w:name="ProductID" w:val="la Web."/>
        </w:smartTagPr>
        <w:r>
          <w:rPr>
            <w:rFonts w:ascii="Bookman Old Style" w:hAnsi="Bookman Old Style"/>
            <w:bCs/>
          </w:rPr>
          <w:t>la Web.</w:t>
        </w:r>
      </w:smartTag>
    </w:p>
    <w:p w:rsidR="00026AFD" w:rsidRPr="001F4547" w:rsidRDefault="00026AFD" w:rsidP="0045068C">
      <w:pPr>
        <w:rPr>
          <w:sz w:val="24"/>
          <w:szCs w:val="24"/>
        </w:rPr>
      </w:pPr>
      <w:r>
        <w:rPr>
          <w:sz w:val="24"/>
          <w:szCs w:val="24"/>
        </w:rPr>
        <w:t>Complementaria: Ídem obligatoria.</w:t>
      </w:r>
    </w:p>
    <w:sectPr w:rsidR="00026AFD" w:rsidRPr="001F4547" w:rsidSect="00AC230D">
      <w:pgSz w:w="11907" w:h="16840" w:code="9"/>
      <w:pgMar w:top="851" w:right="567" w:bottom="851" w:left="851"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70EEE"/>
    <w:multiLevelType w:val="hybridMultilevel"/>
    <w:tmpl w:val="87CAB754"/>
    <w:lvl w:ilvl="0" w:tplc="7A10391E">
      <w:numFmt w:val="bullet"/>
      <w:lvlText w:val="-"/>
      <w:lvlJc w:val="left"/>
      <w:pPr>
        <w:tabs>
          <w:tab w:val="num" w:pos="1065"/>
        </w:tabs>
        <w:ind w:left="1065" w:hanging="360"/>
      </w:pPr>
      <w:rPr>
        <w:rFonts w:ascii="Bookman Old Style" w:eastAsia="Times New Roman" w:hAnsi="Bookman Old Style" w:hint="default"/>
      </w:rPr>
    </w:lvl>
    <w:lvl w:ilvl="1" w:tplc="0C0A0003" w:tentative="1">
      <w:start w:val="1"/>
      <w:numFmt w:val="bullet"/>
      <w:lvlText w:val="o"/>
      <w:lvlJc w:val="left"/>
      <w:pPr>
        <w:tabs>
          <w:tab w:val="num" w:pos="1785"/>
        </w:tabs>
        <w:ind w:left="1785" w:hanging="360"/>
      </w:pPr>
      <w:rPr>
        <w:rFonts w:ascii="Courier New" w:hAnsi="Courier New" w:hint="default"/>
      </w:rPr>
    </w:lvl>
    <w:lvl w:ilvl="2" w:tplc="0C0A0005" w:tentative="1">
      <w:start w:val="1"/>
      <w:numFmt w:val="bullet"/>
      <w:lvlText w:val=""/>
      <w:lvlJc w:val="left"/>
      <w:pPr>
        <w:tabs>
          <w:tab w:val="num" w:pos="2505"/>
        </w:tabs>
        <w:ind w:left="2505" w:hanging="360"/>
      </w:pPr>
      <w:rPr>
        <w:rFonts w:ascii="Wingdings" w:hAnsi="Wingdings" w:hint="default"/>
      </w:rPr>
    </w:lvl>
    <w:lvl w:ilvl="3" w:tplc="0C0A0001" w:tentative="1">
      <w:start w:val="1"/>
      <w:numFmt w:val="bullet"/>
      <w:lvlText w:val=""/>
      <w:lvlJc w:val="left"/>
      <w:pPr>
        <w:tabs>
          <w:tab w:val="num" w:pos="3225"/>
        </w:tabs>
        <w:ind w:left="3225" w:hanging="360"/>
      </w:pPr>
      <w:rPr>
        <w:rFonts w:ascii="Symbol" w:hAnsi="Symbol" w:hint="default"/>
      </w:rPr>
    </w:lvl>
    <w:lvl w:ilvl="4" w:tplc="0C0A0003" w:tentative="1">
      <w:start w:val="1"/>
      <w:numFmt w:val="bullet"/>
      <w:lvlText w:val="o"/>
      <w:lvlJc w:val="left"/>
      <w:pPr>
        <w:tabs>
          <w:tab w:val="num" w:pos="3945"/>
        </w:tabs>
        <w:ind w:left="3945" w:hanging="360"/>
      </w:pPr>
      <w:rPr>
        <w:rFonts w:ascii="Courier New" w:hAnsi="Courier New" w:hint="default"/>
      </w:rPr>
    </w:lvl>
    <w:lvl w:ilvl="5" w:tplc="0C0A0005" w:tentative="1">
      <w:start w:val="1"/>
      <w:numFmt w:val="bullet"/>
      <w:lvlText w:val=""/>
      <w:lvlJc w:val="left"/>
      <w:pPr>
        <w:tabs>
          <w:tab w:val="num" w:pos="4665"/>
        </w:tabs>
        <w:ind w:left="4665" w:hanging="360"/>
      </w:pPr>
      <w:rPr>
        <w:rFonts w:ascii="Wingdings" w:hAnsi="Wingdings" w:hint="default"/>
      </w:rPr>
    </w:lvl>
    <w:lvl w:ilvl="6" w:tplc="0C0A0001" w:tentative="1">
      <w:start w:val="1"/>
      <w:numFmt w:val="bullet"/>
      <w:lvlText w:val=""/>
      <w:lvlJc w:val="left"/>
      <w:pPr>
        <w:tabs>
          <w:tab w:val="num" w:pos="5385"/>
        </w:tabs>
        <w:ind w:left="5385" w:hanging="360"/>
      </w:pPr>
      <w:rPr>
        <w:rFonts w:ascii="Symbol" w:hAnsi="Symbol" w:hint="default"/>
      </w:rPr>
    </w:lvl>
    <w:lvl w:ilvl="7" w:tplc="0C0A0003" w:tentative="1">
      <w:start w:val="1"/>
      <w:numFmt w:val="bullet"/>
      <w:lvlText w:val="o"/>
      <w:lvlJc w:val="left"/>
      <w:pPr>
        <w:tabs>
          <w:tab w:val="num" w:pos="6105"/>
        </w:tabs>
        <w:ind w:left="6105" w:hanging="360"/>
      </w:pPr>
      <w:rPr>
        <w:rFonts w:ascii="Courier New" w:hAnsi="Courier New" w:hint="default"/>
      </w:rPr>
    </w:lvl>
    <w:lvl w:ilvl="8" w:tplc="0C0A0005" w:tentative="1">
      <w:start w:val="1"/>
      <w:numFmt w:val="bullet"/>
      <w:lvlText w:val=""/>
      <w:lvlJc w:val="left"/>
      <w:pPr>
        <w:tabs>
          <w:tab w:val="num" w:pos="6825"/>
        </w:tabs>
        <w:ind w:left="6825" w:hanging="360"/>
      </w:pPr>
      <w:rPr>
        <w:rFonts w:ascii="Wingdings" w:hAnsi="Wingdings" w:hint="default"/>
      </w:rPr>
    </w:lvl>
  </w:abstractNum>
  <w:abstractNum w:abstractNumId="1">
    <w:nsid w:val="4EBE0464"/>
    <w:multiLevelType w:val="hybridMultilevel"/>
    <w:tmpl w:val="51D4A38E"/>
    <w:lvl w:ilvl="0" w:tplc="7A7679AC">
      <w:numFmt w:val="bullet"/>
      <w:lvlText w:val="-"/>
      <w:lvlJc w:val="left"/>
      <w:pPr>
        <w:ind w:left="720" w:hanging="360"/>
      </w:pPr>
      <w:rPr>
        <w:rFonts w:ascii="Times New Roman" w:eastAsia="Times New Roman" w:hAnsi="Times New Roman" w:hint="default"/>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76B42F69"/>
    <w:multiLevelType w:val="hybridMultilevel"/>
    <w:tmpl w:val="A8FAF4E2"/>
    <w:lvl w:ilvl="0" w:tplc="1660ABDC">
      <w:numFmt w:val="bullet"/>
      <w:lvlText w:val="-"/>
      <w:lvlJc w:val="left"/>
      <w:pPr>
        <w:ind w:left="720" w:hanging="360"/>
      </w:pPr>
      <w:rPr>
        <w:rFonts w:ascii="Times New Roman" w:eastAsia="Times New Roman" w:hAnsi="Times New Roman" w:hint="default"/>
        <w:sz w:val="28"/>
      </w:rPr>
    </w:lvl>
    <w:lvl w:ilvl="1" w:tplc="2C0A0003" w:tentative="1">
      <w:start w:val="1"/>
      <w:numFmt w:val="bullet"/>
      <w:lvlText w:val="o"/>
      <w:lvlJc w:val="left"/>
      <w:pPr>
        <w:ind w:left="1440" w:hanging="360"/>
      </w:pPr>
      <w:rPr>
        <w:rFonts w:ascii="Courier New" w:hAnsi="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761E1"/>
    <w:rsid w:val="000111EB"/>
    <w:rsid w:val="00026AFD"/>
    <w:rsid w:val="00083612"/>
    <w:rsid w:val="0014040B"/>
    <w:rsid w:val="001668B4"/>
    <w:rsid w:val="00183DF9"/>
    <w:rsid w:val="00186BBA"/>
    <w:rsid w:val="001F0D26"/>
    <w:rsid w:val="001F4547"/>
    <w:rsid w:val="00201165"/>
    <w:rsid w:val="002237CE"/>
    <w:rsid w:val="00230A32"/>
    <w:rsid w:val="003005B1"/>
    <w:rsid w:val="0045068C"/>
    <w:rsid w:val="004761E1"/>
    <w:rsid w:val="004922A0"/>
    <w:rsid w:val="004B6939"/>
    <w:rsid w:val="004F70CD"/>
    <w:rsid w:val="00537BCD"/>
    <w:rsid w:val="00597F75"/>
    <w:rsid w:val="005D042D"/>
    <w:rsid w:val="006C42B8"/>
    <w:rsid w:val="006F0ABA"/>
    <w:rsid w:val="006F2B16"/>
    <w:rsid w:val="006F4E20"/>
    <w:rsid w:val="007118C7"/>
    <w:rsid w:val="007F5217"/>
    <w:rsid w:val="00842D68"/>
    <w:rsid w:val="00850604"/>
    <w:rsid w:val="00887A7B"/>
    <w:rsid w:val="008E160D"/>
    <w:rsid w:val="00925F59"/>
    <w:rsid w:val="0095327E"/>
    <w:rsid w:val="009777FA"/>
    <w:rsid w:val="009862C9"/>
    <w:rsid w:val="009A1872"/>
    <w:rsid w:val="00A06E5D"/>
    <w:rsid w:val="00A120A2"/>
    <w:rsid w:val="00A32BFF"/>
    <w:rsid w:val="00A64961"/>
    <w:rsid w:val="00A72602"/>
    <w:rsid w:val="00A752F8"/>
    <w:rsid w:val="00AA4545"/>
    <w:rsid w:val="00AC09FB"/>
    <w:rsid w:val="00AC230D"/>
    <w:rsid w:val="00B7698D"/>
    <w:rsid w:val="00BB05A7"/>
    <w:rsid w:val="00BD6905"/>
    <w:rsid w:val="00C20B6E"/>
    <w:rsid w:val="00C926E3"/>
    <w:rsid w:val="00C956EB"/>
    <w:rsid w:val="00C96678"/>
    <w:rsid w:val="00CD7455"/>
    <w:rsid w:val="00D45597"/>
    <w:rsid w:val="00D55673"/>
    <w:rsid w:val="00D65BB7"/>
    <w:rsid w:val="00DF0E37"/>
    <w:rsid w:val="00E13C96"/>
    <w:rsid w:val="00E15CDC"/>
    <w:rsid w:val="00E63F75"/>
    <w:rsid w:val="00F067F6"/>
    <w:rsid w:val="00F4422E"/>
    <w:rsid w:val="00FB2191"/>
    <w:rsid w:val="00FD5BA0"/>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1E1"/>
    <w:rPr>
      <w:sz w:val="20"/>
      <w:szCs w:val="20"/>
      <w:lang w:val="es-ES_tradnl" w:eastAsia="es-ES"/>
    </w:rPr>
  </w:style>
  <w:style w:type="paragraph" w:styleId="Heading2">
    <w:name w:val="heading 2"/>
    <w:basedOn w:val="Normal"/>
    <w:next w:val="Normal"/>
    <w:link w:val="Heading2Char"/>
    <w:uiPriority w:val="99"/>
    <w:qFormat/>
    <w:rsid w:val="004761E1"/>
    <w:pPr>
      <w:keepNext/>
      <w:jc w:val="right"/>
      <w:outlineLvl w:val="1"/>
    </w:pPr>
    <w:rPr>
      <w:rFonts w:ascii="Bookman Old Style" w:hAnsi="Bookman Old Style" w:cs="Arial"/>
      <w:bCs/>
      <w:i/>
      <w:iCs/>
      <w:color w:val="000000"/>
      <w:szCs w:val="22"/>
      <w:lang w:val="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97B0B"/>
    <w:rPr>
      <w:rFonts w:asciiTheme="majorHAnsi" w:eastAsiaTheme="majorEastAsia" w:hAnsiTheme="majorHAnsi" w:cstheme="majorBidi"/>
      <w:b/>
      <w:bCs/>
      <w:i/>
      <w:iCs/>
      <w:sz w:val="28"/>
      <w:szCs w:val="28"/>
      <w:lang w:val="es-ES_tradnl" w:eastAsia="es-ES"/>
    </w:rPr>
  </w:style>
  <w:style w:type="paragraph" w:styleId="BodyText">
    <w:name w:val="Body Text"/>
    <w:basedOn w:val="Normal"/>
    <w:link w:val="BodyTextChar"/>
    <w:uiPriority w:val="99"/>
    <w:rsid w:val="004761E1"/>
    <w:rPr>
      <w:sz w:val="24"/>
    </w:rPr>
  </w:style>
  <w:style w:type="character" w:customStyle="1" w:styleId="BodyTextChar">
    <w:name w:val="Body Text Char"/>
    <w:basedOn w:val="DefaultParagraphFont"/>
    <w:link w:val="BodyText"/>
    <w:uiPriority w:val="99"/>
    <w:semiHidden/>
    <w:rsid w:val="00597B0B"/>
    <w:rPr>
      <w:sz w:val="20"/>
      <w:szCs w:val="20"/>
      <w:lang w:val="es-ES_tradnl" w:eastAsia="es-ES"/>
    </w:rPr>
  </w:style>
  <w:style w:type="paragraph" w:styleId="BodyText2">
    <w:name w:val="Body Text 2"/>
    <w:basedOn w:val="Normal"/>
    <w:link w:val="BodyText2Char"/>
    <w:uiPriority w:val="99"/>
    <w:rsid w:val="004761E1"/>
    <w:rPr>
      <w:b/>
    </w:rPr>
  </w:style>
  <w:style w:type="character" w:customStyle="1" w:styleId="BodyText2Char">
    <w:name w:val="Body Text 2 Char"/>
    <w:basedOn w:val="DefaultParagraphFont"/>
    <w:link w:val="BodyText2"/>
    <w:uiPriority w:val="99"/>
    <w:semiHidden/>
    <w:rsid w:val="00597B0B"/>
    <w:rPr>
      <w:sz w:val="20"/>
      <w:szCs w:val="20"/>
      <w:lang w:val="es-ES_tradnl" w:eastAsia="es-ES"/>
    </w:rPr>
  </w:style>
  <w:style w:type="character" w:styleId="Hyperlink">
    <w:name w:val="Hyperlink"/>
    <w:basedOn w:val="DefaultParagraphFont"/>
    <w:uiPriority w:val="99"/>
    <w:rsid w:val="004761E1"/>
    <w:rPr>
      <w:rFonts w:cs="Times New Roman"/>
      <w:color w:val="0000FF"/>
      <w:u w:val="single"/>
    </w:rPr>
  </w:style>
  <w:style w:type="character" w:styleId="FollowedHyperlink">
    <w:name w:val="FollowedHyperlink"/>
    <w:basedOn w:val="DefaultParagraphFont"/>
    <w:uiPriority w:val="99"/>
    <w:rsid w:val="00DF0E37"/>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divs>
    <w:div w:id="528183693">
      <w:marLeft w:val="0"/>
      <w:marRight w:val="0"/>
      <w:marTop w:val="0"/>
      <w:marBottom w:val="0"/>
      <w:divBdr>
        <w:top w:val="none" w:sz="0" w:space="0" w:color="auto"/>
        <w:left w:val="none" w:sz="0" w:space="0" w:color="auto"/>
        <w:bottom w:val="none" w:sz="0" w:space="0" w:color="auto"/>
        <w:right w:val="none" w:sz="0" w:space="0" w:color="auto"/>
      </w:divBdr>
    </w:div>
    <w:div w:id="5281836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uertomosconi.edu.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803</Words>
  <Characters>4417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“NUESTRA SEÑORA DEL HUERTO” (A-326)</dc:title>
  <dc:subject/>
  <dc:creator>Colegio Nuestra Señora del Huerto</dc:creator>
  <cp:keywords/>
  <dc:description/>
  <cp:lastModifiedBy>Colegio Nuestra Señora del Huerto</cp:lastModifiedBy>
  <cp:revision>2</cp:revision>
  <cp:lastPrinted>2010-04-07T12:45:00Z</cp:lastPrinted>
  <dcterms:created xsi:type="dcterms:W3CDTF">2015-04-16T12:33:00Z</dcterms:created>
  <dcterms:modified xsi:type="dcterms:W3CDTF">2015-04-16T12:33:00Z</dcterms:modified>
</cp:coreProperties>
</file>