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D68" w:rsidRPr="00DF0E37" w:rsidRDefault="00D65BB7" w:rsidP="0045068C">
      <w:pPr>
        <w:pStyle w:val="Textoindependiente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b/>
          <w:noProof/>
          <w:szCs w:val="24"/>
          <w:u w:val="single"/>
          <w:lang w:val="es-AR" w:eastAsia="es-A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-114300</wp:posOffset>
            </wp:positionV>
            <wp:extent cx="1257300" cy="1257300"/>
            <wp:effectExtent l="19050" t="0" r="0" b="0"/>
            <wp:wrapNone/>
            <wp:docPr id="45" name="Imagen 45" descr="logo 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sp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5F9B" w:rsidRPr="00685F9B">
        <w:rPr>
          <w:rFonts w:ascii="Arial" w:hAnsi="Arial" w:cs="Arial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65.8pt;margin-top:-6pt;width:90pt;height:105.2pt;z-index:251657728;visibility:visible;mso-wrap-edited:f;mso-position-horizontal-relative:text;mso-position-vertical-relative:text">
            <v:imagedata r:id="rId7" o:title=""/>
          </v:shape>
          <o:OLEObject Type="Embed" ProgID="Word.Picture.8" ShapeID="_x0000_s1030" DrawAspect="Content" ObjectID="_1616792169" r:id="rId8"/>
        </w:pict>
      </w:r>
      <w:r>
        <w:rPr>
          <w:rFonts w:ascii="Arial" w:hAnsi="Arial" w:cs="Arial"/>
          <w:noProof/>
          <w:sz w:val="16"/>
          <w:szCs w:val="16"/>
          <w:lang w:val="es-AR" w:eastAsia="es-AR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-26035</wp:posOffset>
            </wp:positionV>
            <wp:extent cx="721360" cy="628650"/>
            <wp:effectExtent l="19050" t="0" r="2540" b="0"/>
            <wp:wrapTight wrapText="bothSides">
              <wp:wrapPolygon edited="0">
                <wp:start x="-570" y="0"/>
                <wp:lineTo x="-570" y="20945"/>
                <wp:lineTo x="21676" y="20945"/>
                <wp:lineTo x="21676" y="0"/>
                <wp:lineTo x="-57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2D68"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842D68" w:rsidRPr="00DF0E37" w:rsidRDefault="00842D68" w:rsidP="0045068C">
      <w:pPr>
        <w:pStyle w:val="Textoindependiente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842D68" w:rsidRPr="00DF0E37" w:rsidRDefault="00842D68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842D68" w:rsidRPr="00DF0E37" w:rsidRDefault="00842D68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842D68" w:rsidRPr="00DF0E37" w:rsidRDefault="00842D68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10" w:history="1">
        <w:r w:rsidR="00DF0E37" w:rsidRPr="00DF0E37">
          <w:rPr>
            <w:rStyle w:val="Hipervnculo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842D68" w:rsidRDefault="00842D68" w:rsidP="0045068C">
      <w:pP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</w:t>
      </w:r>
      <w:r w:rsidR="00F067F6">
        <w:rPr>
          <w:rFonts w:ascii="Arial Black" w:hAnsi="Arial Black"/>
          <w:bCs/>
          <w:sz w:val="18"/>
          <w:szCs w:val="18"/>
        </w:rPr>
        <w:t>_______________________</w:t>
      </w:r>
    </w:p>
    <w:p w:rsidR="004761E1" w:rsidRPr="00FD5BA0" w:rsidRDefault="004761E1" w:rsidP="0045068C">
      <w:pPr>
        <w:jc w:val="both"/>
        <w:rPr>
          <w:rFonts w:ascii="Arial Black" w:hAnsi="Arial Black"/>
          <w:bCs/>
          <w:sz w:val="24"/>
          <w:szCs w:val="24"/>
        </w:rPr>
      </w:pP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</w:p>
    <w:p w:rsidR="00C20B6E" w:rsidRPr="008E160D" w:rsidRDefault="00DF0E37" w:rsidP="0045068C">
      <w:pPr>
        <w:rPr>
          <w:b/>
          <w:sz w:val="24"/>
          <w:szCs w:val="24"/>
        </w:rPr>
      </w:pPr>
      <w:bookmarkStart w:id="0" w:name="_GoBack"/>
      <w:bookmarkEnd w:id="0"/>
      <w:r w:rsidRPr="00F067F6">
        <w:rPr>
          <w:b/>
          <w:sz w:val="24"/>
          <w:szCs w:val="24"/>
          <w:u w:val="single"/>
        </w:rPr>
        <w:t>PROGRAMA ANUAL: A</w:t>
      </w:r>
      <w:r w:rsidR="00A70242">
        <w:rPr>
          <w:b/>
          <w:sz w:val="24"/>
          <w:szCs w:val="24"/>
          <w:u w:val="single"/>
        </w:rPr>
        <w:t>Ñ</w:t>
      </w:r>
      <w:r w:rsidRPr="00F067F6">
        <w:rPr>
          <w:b/>
          <w:sz w:val="24"/>
          <w:szCs w:val="24"/>
          <w:u w:val="single"/>
        </w:rPr>
        <w:t>O</w:t>
      </w:r>
      <w:r w:rsidR="001F4547" w:rsidRPr="00F067F6">
        <w:rPr>
          <w:b/>
          <w:sz w:val="24"/>
          <w:szCs w:val="24"/>
          <w:u w:val="single"/>
        </w:rPr>
        <w:t>:</w:t>
      </w:r>
      <w:r w:rsidR="00BE7054">
        <w:rPr>
          <w:b/>
          <w:sz w:val="24"/>
          <w:szCs w:val="24"/>
        </w:rPr>
        <w:t xml:space="preserve"> 2019</w:t>
      </w:r>
    </w:p>
    <w:p w:rsidR="00DF0E37" w:rsidRPr="009777FA" w:rsidRDefault="00DF0E37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MATERIA:</w:t>
      </w:r>
      <w:r w:rsidR="00BE7054">
        <w:rPr>
          <w:sz w:val="24"/>
          <w:szCs w:val="24"/>
        </w:rPr>
        <w:t xml:space="preserve"> </w:t>
      </w:r>
      <w:r w:rsidR="009777FA" w:rsidRPr="009777FA">
        <w:rPr>
          <w:b/>
          <w:sz w:val="24"/>
          <w:szCs w:val="24"/>
        </w:rPr>
        <w:t>Educación tecnológica</w:t>
      </w:r>
    </w:p>
    <w:p w:rsidR="00DF0E37" w:rsidRPr="009777FA" w:rsidRDefault="001F4547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CURSO:</w:t>
      </w:r>
      <w:r w:rsidR="009777FA" w:rsidRPr="009777FA">
        <w:rPr>
          <w:b/>
          <w:sz w:val="24"/>
          <w:szCs w:val="24"/>
        </w:rPr>
        <w:t xml:space="preserve">1º </w:t>
      </w:r>
      <w:r w:rsidR="001F0D26">
        <w:rPr>
          <w:b/>
          <w:sz w:val="24"/>
          <w:szCs w:val="24"/>
        </w:rPr>
        <w:t>NES</w:t>
      </w:r>
    </w:p>
    <w:p w:rsidR="001F4547" w:rsidRPr="00F067F6" w:rsidRDefault="001F4547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="00FD5BA0" w:rsidRPr="00F067F6">
        <w:rPr>
          <w:b/>
          <w:sz w:val="24"/>
          <w:szCs w:val="24"/>
        </w:rPr>
        <w:t>:</w:t>
      </w:r>
      <w:r w:rsidR="009777FA">
        <w:rPr>
          <w:b/>
          <w:sz w:val="24"/>
          <w:szCs w:val="24"/>
        </w:rPr>
        <w:t xml:space="preserve"> Débora A. Naymark</w:t>
      </w:r>
    </w:p>
    <w:p w:rsidR="001F4547" w:rsidRDefault="001F4547" w:rsidP="0045068C"/>
    <w:p w:rsidR="001F4547" w:rsidRDefault="001F4547" w:rsidP="0045068C"/>
    <w:p w:rsidR="009777FA" w:rsidRDefault="001F4547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45068C" w:rsidRPr="00AC230D" w:rsidRDefault="0045068C" w:rsidP="0045068C">
      <w:pPr>
        <w:rPr>
          <w:b/>
          <w:sz w:val="24"/>
          <w:szCs w:val="24"/>
          <w:u w:val="single"/>
        </w:rPr>
      </w:pP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Analizar procesos de producción, identificando y representando, mediante herramientas informáticas, flujos y operaciones, reconociendo el rol de los materiales, la energía y la información y aplicando analogías para reconocer aspectos comunes entre procesos diferentes.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Identificar criterios y estrategias que guían el modo en que se organizan los procesos de producción, reconociendo relaciones entre la organización espacial de los medios técnicos, la organización temporal de las operaciones y las cantidades y variedades de productos que se necesitan producir.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Resolver problemas de planificación, organización y representación de procesos de producción, tomando decisiones sobre las operaciones, el modo de secuenciarlas en el tiempo, distribuirlas en el espacio y asignarles recursos técnicos y humanos, aplicando estrategias y técnicas informáticas para representar, modelizar y simular situaciones y escenarios diferentes.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Identificar el rol de la informática en los procesos de producción, reconociendo el tipo de sistemas, procesos y recursos informáticos que se utilizan (hardware y software), y las operaciones que se realizan para resolver problemáticas vinculadas con el registro y la organización de la información, la detección y supervisión, el control de los procesos y la comunicación interna y con el entorno.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Reconocer cambios y continuidades en los procesos de producción, identificando diferencias y similitudes en los niveles de tecnificación, los roles de las personas,  las operaciones, las tecnologías y las formas de organización, en función de las escalas y contextos de producción.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Comprender el modo en que influyen los aspectos contextuales (económicos, sociales, culturales, políticos) de cada época y lugar sobre las cuestiones específicamente técnicas de los procesos de producción, reconociendo los conocimientos y las redes de tecnologías que confluyen y configuran los diferentes modos de producción.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Analizar críticamente los impactos y efectos de los procesos de producción sobre el medioambiente, reconociendo y valorando las tendencias en gestión ambiental que promueven la producción sustentable.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65BB7" w:rsidRPr="00AC230D">
        <w:rPr>
          <w:sz w:val="24"/>
          <w:szCs w:val="24"/>
        </w:rPr>
        <w:t>Reconocer el impacto de las TIC sobre la creciente tendencia a la deslocalización, globalización, descentralización y colaboración</w:t>
      </w:r>
      <w:r w:rsidR="00D65BB7">
        <w:rPr>
          <w:sz w:val="24"/>
          <w:szCs w:val="24"/>
        </w:rPr>
        <w:t xml:space="preserve"> en los procesos de producción.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Identificar procesos y sistemas automáticos, reconociendo el tipo de variable que se controla, diferenciando operaciones de sensado, control y actuación y representando el modo en que circula la información a través de ellas.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Diferenciar los aspectos que caracterizan a los sistemas de control automático por tiempo y por sensores, comprendiendo las diferencias, ventajas y desventajas de los sistemas de control a lazo abierto y a lazo cerrado.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Reconocer el rol de las computadoras como sistemas de adquisición, procesamiento, control y comunicación de información, y aplicarlas para resolver problemas del campo informático, mediante la creación de algoritmos y su posterior codificación a través de un lenguaje de programación.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Aplicar estrategias y técnicas de programación para resolver problemas de automatización mediante sensores, controladores y actuadores, comprendiendo los principios básicos de la robótica y sus aplicaciones.</w:t>
      </w:r>
    </w:p>
    <w:p w:rsidR="009777FA" w:rsidRPr="00AC230D" w:rsidRDefault="00D048E0" w:rsidP="00D048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7FA" w:rsidRPr="00AC230D">
        <w:rPr>
          <w:sz w:val="24"/>
          <w:szCs w:val="24"/>
        </w:rPr>
        <w:t>Reconocer a la automatización y a la robótica como un proceso de tecnificación caracterizado por la delegación en los artefactos de las operaciones sobre la información, analizando críticamente los cambios y efectos en contextos de trabajo y de la vida cotidiana.</w:t>
      </w:r>
    </w:p>
    <w:p w:rsidR="00B7698D" w:rsidRDefault="00B7698D" w:rsidP="0045068C">
      <w:pPr>
        <w:rPr>
          <w:b/>
          <w:sz w:val="24"/>
          <w:szCs w:val="24"/>
          <w:u w:val="single"/>
        </w:rPr>
      </w:pPr>
    </w:p>
    <w:p w:rsidR="00D048E0" w:rsidRDefault="00D048E0" w:rsidP="0045068C">
      <w:pPr>
        <w:rPr>
          <w:b/>
          <w:sz w:val="24"/>
          <w:szCs w:val="24"/>
          <w:u w:val="single"/>
        </w:rPr>
      </w:pPr>
    </w:p>
    <w:p w:rsidR="001F4547" w:rsidRPr="00AC230D" w:rsidRDefault="001F4547" w:rsidP="00664809">
      <w:pPr>
        <w:jc w:val="both"/>
        <w:rPr>
          <w:b/>
          <w:sz w:val="24"/>
          <w:szCs w:val="24"/>
          <w:u w:val="single"/>
        </w:rPr>
      </w:pPr>
      <w:r w:rsidRPr="00AC230D">
        <w:rPr>
          <w:b/>
          <w:sz w:val="24"/>
          <w:szCs w:val="24"/>
          <w:u w:val="single"/>
        </w:rPr>
        <w:lastRenderedPageBreak/>
        <w:t>CONTENIDOS:</w:t>
      </w:r>
    </w:p>
    <w:p w:rsidR="001F4547" w:rsidRPr="00AC230D" w:rsidRDefault="001F4547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PROCESOS Y TECNOLOGÍA DE PRODUCCIÓN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1:</w:t>
      </w:r>
      <w:r w:rsidRPr="00AC230D">
        <w:rPr>
          <w:sz w:val="24"/>
          <w:szCs w:val="24"/>
        </w:rPr>
        <w:t xml:space="preserve"> Los procesos como secuencias de operaciones.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Procesos sobre insumos materiales: operaciones, flujos y productos. El rol de la energía en los procesos. El rol de la información en los procesos. Los servicios como procesos. Los procesos sobre la energía.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2:</w:t>
      </w:r>
      <w:r w:rsidRPr="00AC230D">
        <w:rPr>
          <w:sz w:val="24"/>
          <w:szCs w:val="24"/>
        </w:rPr>
        <w:t xml:space="preserve"> La organización de los procesos de producción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Tipos de organización de procesos de producción. Planificación y organización de procesos de producción.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3:</w:t>
      </w:r>
      <w:r w:rsidRPr="00AC230D">
        <w:rPr>
          <w:sz w:val="24"/>
          <w:szCs w:val="24"/>
        </w:rPr>
        <w:t xml:space="preserve"> La Informática en los procesos de producción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Sistemas, procesos y recursos informáticos. Modelización, procesamiento y comunicación de la información.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4:</w:t>
      </w:r>
      <w:r w:rsidRPr="00AC230D">
        <w:rPr>
          <w:sz w:val="24"/>
          <w:szCs w:val="24"/>
        </w:rPr>
        <w:t xml:space="preserve"> Cambios y continuidades en los procesos de producción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Análisis comparativo entre diferentes escalas y contextos de producción. La producción y su contexto. El desarrollo de las TIC y su impacto sobre los cambios en la producción.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PROCESOS Y TECNOLOGÍAS DE CONTROL AUTOMÁTICO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5:</w:t>
      </w:r>
      <w:r w:rsidRPr="00AC230D">
        <w:rPr>
          <w:sz w:val="24"/>
          <w:szCs w:val="24"/>
        </w:rPr>
        <w:t xml:space="preserve"> La automatización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Identificación y análisis de sistemas y procesos automáticos. Flujos y operaciones. Representación estructural de sistemas y procesos.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6:</w:t>
      </w:r>
      <w:r w:rsidRPr="00AC230D">
        <w:rPr>
          <w:sz w:val="24"/>
          <w:szCs w:val="24"/>
        </w:rPr>
        <w:t xml:space="preserve"> Tipos de sistemas de control automático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Control a lazo abierto, por tiempo y por sensores. El control a lazo cerrado. La realimentación. Representación de la estructura y el comportamiento. Algoritmos, lenguajes y lógicas de programación. La programación de los sistemas automáticos.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7:</w:t>
      </w:r>
      <w:r w:rsidRPr="00AC230D">
        <w:rPr>
          <w:sz w:val="24"/>
          <w:szCs w:val="24"/>
        </w:rPr>
        <w:t xml:space="preserve"> La automatización como proceso de tecnificación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La delegación de los procesos sobre la información. Automatización en contextos de trabajo y en la vida cotidiana.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  <w:u w:val="single"/>
        </w:rPr>
        <w:t>UNIDAD 8:</w:t>
      </w:r>
      <w:r w:rsidRPr="00AC230D">
        <w:rPr>
          <w:sz w:val="24"/>
          <w:szCs w:val="24"/>
        </w:rPr>
        <w:t xml:space="preserve"> Introducción a la Robótica</w:t>
      </w:r>
    </w:p>
    <w:p w:rsidR="0045068C" w:rsidRPr="00AC230D" w:rsidRDefault="0045068C" w:rsidP="00664809">
      <w:pPr>
        <w:jc w:val="both"/>
        <w:rPr>
          <w:sz w:val="24"/>
          <w:szCs w:val="24"/>
        </w:rPr>
      </w:pPr>
    </w:p>
    <w:p w:rsidR="0045068C" w:rsidRPr="00AC230D" w:rsidRDefault="0045068C" w:rsidP="00664809">
      <w:pPr>
        <w:jc w:val="both"/>
        <w:rPr>
          <w:sz w:val="24"/>
          <w:szCs w:val="24"/>
        </w:rPr>
      </w:pPr>
      <w:r w:rsidRPr="00AC230D">
        <w:rPr>
          <w:sz w:val="24"/>
          <w:szCs w:val="24"/>
        </w:rPr>
        <w:t>Surgimiento y aplicaciones. Tipos de robots. Características. Formas de programación. La robótica en la vida cotidiana y en los contextos laborales Impactos y efectos.</w:t>
      </w:r>
    </w:p>
    <w:p w:rsidR="001F4547" w:rsidRDefault="001F4547" w:rsidP="00664809">
      <w:pPr>
        <w:jc w:val="both"/>
        <w:rPr>
          <w:sz w:val="24"/>
          <w:szCs w:val="24"/>
        </w:rPr>
      </w:pPr>
    </w:p>
    <w:p w:rsidR="001F4547" w:rsidRDefault="001F4547" w:rsidP="00664809">
      <w:pPr>
        <w:jc w:val="both"/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</w:p>
    <w:p w:rsidR="00AC230D" w:rsidRPr="00F067F6" w:rsidRDefault="00AC230D" w:rsidP="00664809">
      <w:pPr>
        <w:jc w:val="both"/>
        <w:rPr>
          <w:b/>
          <w:sz w:val="24"/>
          <w:szCs w:val="24"/>
          <w:u w:val="single"/>
        </w:rPr>
      </w:pPr>
    </w:p>
    <w:p w:rsidR="00D65BB7" w:rsidRPr="004F70CD" w:rsidRDefault="001F4547" w:rsidP="00664809">
      <w:pPr>
        <w:jc w:val="both"/>
        <w:rPr>
          <w:rFonts w:ascii="Bookman Old Style" w:hAnsi="Bookman Old Style"/>
          <w:bCs/>
        </w:rPr>
      </w:pPr>
      <w:r>
        <w:rPr>
          <w:sz w:val="24"/>
          <w:szCs w:val="24"/>
        </w:rPr>
        <w:t>Obligatoria</w:t>
      </w:r>
      <w:r w:rsidR="0045068C">
        <w:rPr>
          <w:sz w:val="24"/>
          <w:szCs w:val="24"/>
        </w:rPr>
        <w:t xml:space="preserve">: </w:t>
      </w:r>
      <w:r w:rsidR="00D65BB7">
        <w:rPr>
          <w:rFonts w:ascii="Bookman Old Style" w:hAnsi="Bookman Old Style"/>
          <w:bCs/>
        </w:rPr>
        <w:t>Apuntes de la asignatura. Páginas Web. Manuales y tutoriales extraídos de la Web.</w:t>
      </w:r>
      <w:r w:rsidR="00BE7054">
        <w:rPr>
          <w:rFonts w:ascii="Bookman Old Style" w:hAnsi="Bookman Old Style"/>
          <w:bCs/>
        </w:rPr>
        <w:t xml:space="preserve"> Libro Tecnología 1, Mariano Ávalos, Magalí Calcagno, Tinta Fresca.</w:t>
      </w:r>
    </w:p>
    <w:p w:rsidR="00F067F6" w:rsidRPr="001F4547" w:rsidRDefault="001F4547" w:rsidP="00664809">
      <w:pPr>
        <w:jc w:val="both"/>
        <w:rPr>
          <w:sz w:val="24"/>
          <w:szCs w:val="24"/>
        </w:rPr>
      </w:pPr>
      <w:r>
        <w:rPr>
          <w:sz w:val="24"/>
          <w:szCs w:val="24"/>
        </w:rPr>
        <w:t>Complementaria</w:t>
      </w:r>
      <w:r w:rsidR="00AC230D">
        <w:rPr>
          <w:sz w:val="24"/>
          <w:szCs w:val="24"/>
        </w:rPr>
        <w:t>: Ídem obligatoria.</w:t>
      </w:r>
    </w:p>
    <w:sectPr w:rsidR="00F067F6" w:rsidRPr="001F4547" w:rsidSect="00AC230D">
      <w:pgSz w:w="11907" w:h="16840" w:code="9"/>
      <w:pgMar w:top="851" w:right="567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E0464"/>
    <w:multiLevelType w:val="hybridMultilevel"/>
    <w:tmpl w:val="51D4A38E"/>
    <w:lvl w:ilvl="0" w:tplc="7A767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42F69"/>
    <w:multiLevelType w:val="hybridMultilevel"/>
    <w:tmpl w:val="A8FAF4E2"/>
    <w:lvl w:ilvl="0" w:tplc="1660A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761E1"/>
    <w:rsid w:val="000111EB"/>
    <w:rsid w:val="000758AC"/>
    <w:rsid w:val="00083612"/>
    <w:rsid w:val="00094EF6"/>
    <w:rsid w:val="0014040B"/>
    <w:rsid w:val="001668B4"/>
    <w:rsid w:val="001F0D26"/>
    <w:rsid w:val="001F4547"/>
    <w:rsid w:val="00201165"/>
    <w:rsid w:val="00230A32"/>
    <w:rsid w:val="002D38BF"/>
    <w:rsid w:val="003005B1"/>
    <w:rsid w:val="0045068C"/>
    <w:rsid w:val="004761E1"/>
    <w:rsid w:val="004922A0"/>
    <w:rsid w:val="004B6939"/>
    <w:rsid w:val="005435D0"/>
    <w:rsid w:val="00597F75"/>
    <w:rsid w:val="005D042D"/>
    <w:rsid w:val="0062776A"/>
    <w:rsid w:val="00664809"/>
    <w:rsid w:val="00685F9B"/>
    <w:rsid w:val="006C42B8"/>
    <w:rsid w:val="006F2B16"/>
    <w:rsid w:val="006F4E20"/>
    <w:rsid w:val="007118C7"/>
    <w:rsid w:val="007F5217"/>
    <w:rsid w:val="00842D68"/>
    <w:rsid w:val="00850604"/>
    <w:rsid w:val="008E160D"/>
    <w:rsid w:val="009777FA"/>
    <w:rsid w:val="009862C9"/>
    <w:rsid w:val="00A120A2"/>
    <w:rsid w:val="00A32BFF"/>
    <w:rsid w:val="00A70242"/>
    <w:rsid w:val="00AA4545"/>
    <w:rsid w:val="00AC230D"/>
    <w:rsid w:val="00B7698D"/>
    <w:rsid w:val="00BB05A7"/>
    <w:rsid w:val="00BD6905"/>
    <w:rsid w:val="00BE7054"/>
    <w:rsid w:val="00C20B6E"/>
    <w:rsid w:val="00D048E0"/>
    <w:rsid w:val="00D45597"/>
    <w:rsid w:val="00D65BB7"/>
    <w:rsid w:val="00D92B04"/>
    <w:rsid w:val="00DB7C10"/>
    <w:rsid w:val="00DF0E37"/>
    <w:rsid w:val="00E02539"/>
    <w:rsid w:val="00E13C96"/>
    <w:rsid w:val="00E15CDC"/>
    <w:rsid w:val="00E63F75"/>
    <w:rsid w:val="00ED4E0B"/>
    <w:rsid w:val="00F067F6"/>
    <w:rsid w:val="00FB2191"/>
    <w:rsid w:val="00FD5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D048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uertomosconi.edu.a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5606E-E031-42D2-945E-8C40D22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919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“NUESTRA SEÑORA DEL HUERTO” (A-326)</vt:lpstr>
    </vt:vector>
  </TitlesOfParts>
  <Company/>
  <LinksUpToDate>false</LinksUpToDate>
  <CharactersWithSpaces>5963</CharactersWithSpaces>
  <SharedDoc>false</SharedDoc>
  <HLinks>
    <vt:vector size="6" baseType="variant">
      <vt:variant>
        <vt:i4>1310796</vt:i4>
      </vt:variant>
      <vt:variant>
        <vt:i4>0</vt:i4>
      </vt:variant>
      <vt:variant>
        <vt:i4>0</vt:i4>
      </vt:variant>
      <vt:variant>
        <vt:i4>5</vt:i4>
      </vt:variant>
      <vt:variant>
        <vt:lpwstr>http://www.huertomosconi.edu.ar/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creator>Colegio Nuestra Señora del Huerto</dc:creator>
  <cp:lastModifiedBy>Deby</cp:lastModifiedBy>
  <cp:revision>3</cp:revision>
  <cp:lastPrinted>2010-04-07T12:45:00Z</cp:lastPrinted>
  <dcterms:created xsi:type="dcterms:W3CDTF">2017-04-04T10:26:00Z</dcterms:created>
  <dcterms:modified xsi:type="dcterms:W3CDTF">2019-04-15T03:10:00Z</dcterms:modified>
</cp:coreProperties>
</file>