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D68" w:rsidRPr="00DF0E37" w:rsidRDefault="0044614D" w:rsidP="00F067F6">
      <w:pPr>
        <w:pStyle w:val="Textoindependiente"/>
        <w:pBdr>
          <w:top w:val="single" w:sz="4" w:space="1" w:color="auto"/>
          <w:left w:val="single" w:sz="4" w:space="4" w:color="auto"/>
          <w:bottom w:val="single" w:sz="4" w:space="1" w:color="auto"/>
          <w:right w:val="single" w:sz="4" w:space="4" w:color="auto"/>
        </w:pBdr>
        <w:tabs>
          <w:tab w:val="left" w:pos="9356"/>
        </w:tabs>
        <w:jc w:val="both"/>
        <w:rPr>
          <w:rFonts w:ascii="Arial" w:hAnsi="Arial" w:cs="Arial"/>
          <w:bCs/>
          <w:sz w:val="16"/>
          <w:szCs w:val="16"/>
        </w:rPr>
      </w:pPr>
      <w:r>
        <w:rPr>
          <w:b/>
          <w:noProof/>
          <w:szCs w:val="24"/>
          <w:u w:val="single"/>
          <w:lang w:val="es-AR" w:eastAsia="es-AR"/>
        </w:rPr>
        <w:drawing>
          <wp:anchor distT="0" distB="0" distL="114300" distR="114300" simplePos="0" relativeHeight="251658240" behindDoc="0" locked="0" layoutInCell="1" allowOverlap="1">
            <wp:simplePos x="0" y="0"/>
            <wp:positionH relativeFrom="column">
              <wp:posOffset>5372100</wp:posOffset>
            </wp:positionH>
            <wp:positionV relativeFrom="paragraph">
              <wp:posOffset>-114300</wp:posOffset>
            </wp:positionV>
            <wp:extent cx="1257300" cy="1257300"/>
            <wp:effectExtent l="0" t="0" r="0" b="0"/>
            <wp:wrapNone/>
            <wp:docPr id="45" name="Imagen 45" descr="logo 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logo sp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anchor>
        </w:drawing>
      </w:r>
      <w:r w:rsidR="00D961A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9pt;margin-top:0;width:90pt;height:105.2pt;z-index:251657216;visibility:visible;mso-wrap-edited:f;mso-position-horizontal-relative:text;mso-position-vertical-relative:text">
            <v:imagedata r:id="rId7" o:title=""/>
          </v:shape>
          <o:OLEObject Type="Embed" ProgID="Word.Picture.8" ShapeID="_x0000_s1030" DrawAspect="Content" ObjectID="_1616176952" r:id="rId8"/>
        </w:pict>
      </w:r>
      <w:r w:rsidR="00861596">
        <w:rPr>
          <w:rFonts w:ascii="Arial" w:hAnsi="Arial" w:cs="Arial"/>
          <w:bCs/>
          <w:sz w:val="16"/>
          <w:szCs w:val="16"/>
        </w:rPr>
        <w:t xml:space="preserve">                          </w:t>
      </w:r>
      <w:r w:rsidR="00842D68" w:rsidRPr="00DF0E37">
        <w:rPr>
          <w:rFonts w:ascii="Arial" w:hAnsi="Arial" w:cs="Arial"/>
          <w:bCs/>
          <w:sz w:val="16"/>
          <w:szCs w:val="16"/>
        </w:rPr>
        <w:t>INSTITUTO “NUESTRA SEÑORA DEL HUERTO” (A-326)</w:t>
      </w:r>
    </w:p>
    <w:p w:rsidR="00861596" w:rsidRDefault="00861596" w:rsidP="00861596">
      <w:pPr>
        <w:pStyle w:val="Textoindependiente"/>
        <w:pBdr>
          <w:top w:val="single" w:sz="4" w:space="1" w:color="auto"/>
          <w:left w:val="single" w:sz="4" w:space="4" w:color="auto"/>
          <w:bottom w:val="single" w:sz="4" w:space="1" w:color="auto"/>
          <w:right w:val="single" w:sz="4" w:space="4" w:color="auto"/>
        </w:pBdr>
        <w:tabs>
          <w:tab w:val="left" w:pos="9356"/>
        </w:tabs>
        <w:jc w:val="both"/>
      </w:pPr>
      <w:r>
        <w:t xml:space="preserve">                    </w:t>
      </w:r>
      <w:r w:rsidR="00842D68" w:rsidRPr="00DF0E37">
        <w:t xml:space="preserve">Avda. Gral. </w:t>
      </w:r>
      <w:proofErr w:type="spellStart"/>
      <w:r w:rsidR="00842D68" w:rsidRPr="00DF0E37">
        <w:t>Mosconi</w:t>
      </w:r>
      <w:proofErr w:type="spellEnd"/>
      <w:r w:rsidR="00842D68" w:rsidRPr="00DF0E37">
        <w:t xml:space="preserve"> 3022     CABA: 1419</w:t>
      </w:r>
    </w:p>
    <w:p w:rsidR="00842D68" w:rsidRPr="00861596" w:rsidRDefault="00861596" w:rsidP="00861596">
      <w:pPr>
        <w:pStyle w:val="Textoindependiente"/>
        <w:pBdr>
          <w:top w:val="single" w:sz="4" w:space="1" w:color="auto"/>
          <w:left w:val="single" w:sz="4" w:space="4" w:color="auto"/>
          <w:bottom w:val="single" w:sz="4" w:space="1" w:color="auto"/>
          <w:right w:val="single" w:sz="4" w:space="4" w:color="auto"/>
        </w:pBdr>
        <w:tabs>
          <w:tab w:val="left" w:pos="9356"/>
        </w:tabs>
        <w:jc w:val="both"/>
        <w:rPr>
          <w:rFonts w:ascii="Arial" w:hAnsi="Arial" w:cs="Arial"/>
          <w:bCs/>
          <w:sz w:val="16"/>
          <w:szCs w:val="16"/>
        </w:rPr>
      </w:pPr>
      <w:r>
        <w:t xml:space="preserve">                    </w:t>
      </w:r>
      <w:r w:rsidR="00842D68" w:rsidRPr="00DF0E37">
        <w:t>Tel 4571-7584</w:t>
      </w:r>
    </w:p>
    <w:p w:rsidR="00842D68" w:rsidRPr="00DF0E37" w:rsidRDefault="00861596" w:rsidP="00F067F6">
      <w:pPr>
        <w:pBdr>
          <w:top w:val="single" w:sz="4" w:space="1" w:color="auto"/>
          <w:left w:val="single" w:sz="4" w:space="4" w:color="auto"/>
          <w:bottom w:val="single" w:sz="4" w:space="1" w:color="auto"/>
          <w:right w:val="single" w:sz="4" w:space="4" w:color="auto"/>
        </w:pBdr>
        <w:jc w:val="both"/>
        <w:rPr>
          <w:rFonts w:ascii="Arial" w:hAnsi="Arial" w:cs="Arial"/>
          <w:bCs/>
          <w:sz w:val="16"/>
          <w:szCs w:val="16"/>
        </w:rPr>
      </w:pPr>
      <w:r>
        <w:rPr>
          <w:rFonts w:ascii="Arial" w:hAnsi="Arial" w:cs="Arial"/>
          <w:bCs/>
          <w:sz w:val="16"/>
          <w:szCs w:val="16"/>
        </w:rPr>
        <w:t xml:space="preserve">                           </w:t>
      </w:r>
      <w:r w:rsidR="00842D68" w:rsidRPr="00DF0E37">
        <w:rPr>
          <w:rFonts w:ascii="Arial" w:hAnsi="Arial" w:cs="Arial"/>
          <w:bCs/>
          <w:sz w:val="16"/>
          <w:szCs w:val="16"/>
        </w:rPr>
        <w:t>Correo Electrónico: inshmos.medio@gmail.com</w:t>
      </w:r>
    </w:p>
    <w:p w:rsidR="00842D68" w:rsidRPr="00DF0E37" w:rsidRDefault="00861596" w:rsidP="00F067F6">
      <w:pPr>
        <w:pBdr>
          <w:top w:val="single" w:sz="4" w:space="1" w:color="auto"/>
          <w:left w:val="single" w:sz="4" w:space="4" w:color="auto"/>
          <w:bottom w:val="single" w:sz="4" w:space="1" w:color="auto"/>
          <w:right w:val="single" w:sz="4" w:space="4" w:color="auto"/>
        </w:pBdr>
        <w:jc w:val="both"/>
        <w:rPr>
          <w:rFonts w:ascii="Arial" w:hAnsi="Arial" w:cs="Arial"/>
          <w:bCs/>
          <w:sz w:val="16"/>
          <w:szCs w:val="16"/>
        </w:rPr>
      </w:pPr>
      <w:r>
        <w:rPr>
          <w:rFonts w:ascii="Arial" w:hAnsi="Arial" w:cs="Arial"/>
          <w:bCs/>
          <w:sz w:val="16"/>
          <w:szCs w:val="16"/>
        </w:rPr>
        <w:t xml:space="preserve">                           </w:t>
      </w:r>
      <w:r w:rsidR="00842D68" w:rsidRPr="00DF0E37">
        <w:rPr>
          <w:rFonts w:ascii="Arial" w:hAnsi="Arial" w:cs="Arial"/>
          <w:bCs/>
          <w:sz w:val="16"/>
          <w:szCs w:val="16"/>
        </w:rPr>
        <w:t xml:space="preserve">Página web: </w:t>
      </w:r>
      <w:hyperlink r:id="rId9" w:history="1">
        <w:r w:rsidR="00DF0E37" w:rsidRPr="00DF0E37">
          <w:rPr>
            <w:rStyle w:val="Hipervnculo"/>
            <w:rFonts w:ascii="Arial" w:hAnsi="Arial" w:cs="Arial"/>
            <w:bCs/>
            <w:sz w:val="16"/>
            <w:szCs w:val="16"/>
          </w:rPr>
          <w:t>www.huertomosconi.edu.ar</w:t>
        </w:r>
      </w:hyperlink>
    </w:p>
    <w:p w:rsidR="00842D68" w:rsidRDefault="00842D68" w:rsidP="00F067F6">
      <w:pPr>
        <w:pBdr>
          <w:top w:val="single" w:sz="4" w:space="1" w:color="auto"/>
          <w:left w:val="single" w:sz="4" w:space="4" w:color="auto"/>
          <w:bottom w:val="single" w:sz="4" w:space="1" w:color="auto"/>
          <w:right w:val="single" w:sz="4" w:space="4" w:color="auto"/>
        </w:pBdr>
        <w:jc w:val="both"/>
        <w:rPr>
          <w:rFonts w:ascii="Arial Black" w:hAnsi="Arial Black"/>
          <w:bCs/>
          <w:sz w:val="22"/>
          <w:szCs w:val="22"/>
        </w:rPr>
      </w:pPr>
      <w:r>
        <w:rPr>
          <w:rFonts w:ascii="Arial Black" w:hAnsi="Arial Black"/>
          <w:bCs/>
          <w:sz w:val="18"/>
          <w:szCs w:val="18"/>
        </w:rPr>
        <w:t>____________________________________________________________</w:t>
      </w:r>
      <w:r w:rsidR="00F067F6">
        <w:rPr>
          <w:rFonts w:ascii="Arial Black" w:hAnsi="Arial Black"/>
          <w:bCs/>
          <w:sz w:val="18"/>
          <w:szCs w:val="18"/>
        </w:rPr>
        <w:t>_______________________</w:t>
      </w:r>
    </w:p>
    <w:p w:rsidR="004761E1" w:rsidRPr="00FD5BA0" w:rsidRDefault="00842D68" w:rsidP="00F067F6">
      <w:pPr>
        <w:pBdr>
          <w:top w:val="single" w:sz="4" w:space="1" w:color="auto"/>
          <w:left w:val="single" w:sz="4" w:space="4" w:color="auto"/>
          <w:bottom w:val="single" w:sz="4" w:space="1" w:color="auto"/>
          <w:right w:val="single" w:sz="4" w:space="4" w:color="auto"/>
        </w:pBdr>
        <w:jc w:val="both"/>
        <w:rPr>
          <w:rFonts w:ascii="Arial Black" w:hAnsi="Arial Black"/>
          <w:bCs/>
          <w:sz w:val="24"/>
          <w:szCs w:val="24"/>
        </w:rPr>
      </w:pPr>
      <w:r>
        <w:rPr>
          <w:rFonts w:ascii="Arial" w:hAnsi="Arial" w:cs="Arial"/>
          <w:bCs/>
          <w:sz w:val="24"/>
          <w:szCs w:val="22"/>
        </w:rPr>
        <w:t xml:space="preserve">             </w:t>
      </w:r>
      <w:r w:rsidRPr="00FD5BA0">
        <w:rPr>
          <w:rFonts w:ascii="Arial" w:hAnsi="Arial" w:cs="Arial"/>
          <w:bCs/>
          <w:sz w:val="24"/>
          <w:szCs w:val="24"/>
        </w:rPr>
        <w:t xml:space="preserve">                          </w:t>
      </w:r>
      <w:r w:rsidR="004761E1" w:rsidRPr="00FD5BA0">
        <w:rPr>
          <w:rFonts w:ascii="Arial Black" w:hAnsi="Arial Black"/>
          <w:bCs/>
          <w:sz w:val="24"/>
          <w:szCs w:val="24"/>
        </w:rPr>
        <w:tab/>
      </w:r>
      <w:r w:rsidR="004761E1" w:rsidRPr="00FD5BA0">
        <w:rPr>
          <w:rFonts w:ascii="Arial Black" w:hAnsi="Arial Black"/>
          <w:bCs/>
          <w:sz w:val="24"/>
          <w:szCs w:val="24"/>
        </w:rPr>
        <w:tab/>
      </w:r>
      <w:r w:rsidR="004761E1" w:rsidRPr="00FD5BA0">
        <w:rPr>
          <w:rFonts w:ascii="Arial Black" w:hAnsi="Arial Black"/>
          <w:bCs/>
          <w:sz w:val="24"/>
          <w:szCs w:val="24"/>
        </w:rPr>
        <w:tab/>
      </w:r>
      <w:r w:rsidR="004761E1" w:rsidRPr="00FD5BA0">
        <w:rPr>
          <w:rFonts w:ascii="Arial Black" w:hAnsi="Arial Black"/>
          <w:bCs/>
          <w:sz w:val="24"/>
          <w:szCs w:val="24"/>
        </w:rPr>
        <w:tab/>
      </w:r>
      <w:r w:rsidR="004761E1" w:rsidRPr="00FD5BA0">
        <w:rPr>
          <w:rFonts w:ascii="Arial Black" w:hAnsi="Arial Black"/>
          <w:bCs/>
          <w:sz w:val="24"/>
          <w:szCs w:val="24"/>
        </w:rPr>
        <w:tab/>
      </w:r>
      <w:r w:rsidR="004761E1" w:rsidRPr="00FD5BA0">
        <w:rPr>
          <w:rFonts w:ascii="Arial Black" w:hAnsi="Arial Black"/>
          <w:bCs/>
          <w:sz w:val="24"/>
          <w:szCs w:val="24"/>
        </w:rPr>
        <w:tab/>
      </w:r>
    </w:p>
    <w:p w:rsidR="00EA20CC" w:rsidRPr="00EA20CC" w:rsidRDefault="00EA20CC" w:rsidP="00F067F6">
      <w:pPr>
        <w:pBdr>
          <w:top w:val="single" w:sz="4" w:space="1" w:color="auto"/>
          <w:left w:val="single" w:sz="4" w:space="4" w:color="auto"/>
          <w:bottom w:val="single" w:sz="4" w:space="1" w:color="auto"/>
          <w:right w:val="single" w:sz="4" w:space="4" w:color="auto"/>
        </w:pBdr>
        <w:rPr>
          <w:b/>
          <w:sz w:val="28"/>
          <w:szCs w:val="28"/>
          <w:u w:val="single"/>
        </w:rPr>
      </w:pPr>
    </w:p>
    <w:p w:rsidR="00C20B6E" w:rsidRPr="00BC25A4" w:rsidRDefault="00C20B6E" w:rsidP="00F067F6">
      <w:pPr>
        <w:pBdr>
          <w:top w:val="single" w:sz="4" w:space="1" w:color="auto"/>
          <w:left w:val="single" w:sz="4" w:space="4" w:color="auto"/>
          <w:bottom w:val="single" w:sz="4" w:space="1" w:color="auto"/>
          <w:right w:val="single" w:sz="4" w:space="4" w:color="auto"/>
        </w:pBdr>
        <w:rPr>
          <w:b/>
          <w:sz w:val="24"/>
          <w:szCs w:val="24"/>
          <w:u w:val="single"/>
        </w:rPr>
      </w:pPr>
    </w:p>
    <w:p w:rsidR="00D961A3" w:rsidRDefault="00D961A3" w:rsidP="00F067F6">
      <w:pPr>
        <w:pBdr>
          <w:top w:val="single" w:sz="4" w:space="1" w:color="auto"/>
          <w:left w:val="single" w:sz="4" w:space="4" w:color="auto"/>
          <w:bottom w:val="single" w:sz="4" w:space="1" w:color="auto"/>
          <w:right w:val="single" w:sz="4" w:space="4" w:color="auto"/>
        </w:pBdr>
        <w:rPr>
          <w:b/>
          <w:bCs/>
          <w:sz w:val="24"/>
          <w:szCs w:val="24"/>
          <w:u w:val="single"/>
        </w:rPr>
      </w:pPr>
      <w:r>
        <w:rPr>
          <w:b/>
          <w:bCs/>
          <w:sz w:val="24"/>
          <w:szCs w:val="24"/>
          <w:u w:val="single"/>
        </w:rPr>
        <w:t>PROGRAMA CICLO LECTIVO 2019</w:t>
      </w:r>
    </w:p>
    <w:p w:rsidR="00043FFA" w:rsidRPr="00D961A3" w:rsidRDefault="51F25137" w:rsidP="00F067F6">
      <w:pPr>
        <w:pBdr>
          <w:top w:val="single" w:sz="4" w:space="1" w:color="auto"/>
          <w:left w:val="single" w:sz="4" w:space="4" w:color="auto"/>
          <w:bottom w:val="single" w:sz="4" w:space="1" w:color="auto"/>
          <w:right w:val="single" w:sz="4" w:space="4" w:color="auto"/>
        </w:pBdr>
        <w:rPr>
          <w:b/>
          <w:i/>
          <w:sz w:val="24"/>
          <w:szCs w:val="24"/>
          <w:u w:val="single"/>
        </w:rPr>
      </w:pPr>
      <w:r w:rsidRPr="00BC25A4">
        <w:rPr>
          <w:b/>
          <w:bCs/>
          <w:sz w:val="24"/>
          <w:szCs w:val="24"/>
          <w:u w:val="single"/>
        </w:rPr>
        <w:t>MATERIA</w:t>
      </w:r>
      <w:proofErr w:type="gramStart"/>
      <w:r w:rsidRPr="00BC25A4">
        <w:rPr>
          <w:b/>
          <w:bCs/>
          <w:sz w:val="24"/>
          <w:szCs w:val="24"/>
          <w:u w:val="single"/>
        </w:rPr>
        <w:t>:</w:t>
      </w:r>
      <w:r w:rsidRPr="00BC25A4">
        <w:rPr>
          <w:b/>
          <w:sz w:val="24"/>
          <w:szCs w:val="24"/>
        </w:rPr>
        <w:t xml:space="preserve"> </w:t>
      </w:r>
      <w:r w:rsidR="00674B54">
        <w:rPr>
          <w:b/>
          <w:sz w:val="24"/>
          <w:szCs w:val="24"/>
        </w:rPr>
        <w:t xml:space="preserve"> DERECHO</w:t>
      </w:r>
      <w:proofErr w:type="gramEnd"/>
    </w:p>
    <w:p w:rsidR="001466F3" w:rsidRDefault="51F25137" w:rsidP="00F067F6">
      <w:pPr>
        <w:pBdr>
          <w:top w:val="single" w:sz="4" w:space="1" w:color="auto"/>
          <w:left w:val="single" w:sz="4" w:space="4" w:color="auto"/>
          <w:bottom w:val="single" w:sz="4" w:space="1" w:color="auto"/>
          <w:right w:val="single" w:sz="4" w:space="4" w:color="auto"/>
        </w:pBdr>
        <w:rPr>
          <w:b/>
          <w:sz w:val="24"/>
          <w:szCs w:val="24"/>
        </w:rPr>
      </w:pPr>
      <w:r w:rsidRPr="51F25137">
        <w:rPr>
          <w:b/>
          <w:bCs/>
          <w:sz w:val="24"/>
          <w:szCs w:val="24"/>
          <w:u w:val="single"/>
        </w:rPr>
        <w:t>CURSO</w:t>
      </w:r>
      <w:proofErr w:type="gramStart"/>
      <w:r w:rsidRPr="51F25137">
        <w:rPr>
          <w:b/>
          <w:bCs/>
          <w:sz w:val="24"/>
          <w:szCs w:val="24"/>
          <w:u w:val="single"/>
        </w:rPr>
        <w:t>:</w:t>
      </w:r>
      <w:r w:rsidRPr="51F25137">
        <w:rPr>
          <w:sz w:val="24"/>
          <w:szCs w:val="24"/>
        </w:rPr>
        <w:t xml:space="preserve"> </w:t>
      </w:r>
      <w:r w:rsidR="00BC25A4">
        <w:rPr>
          <w:sz w:val="24"/>
          <w:szCs w:val="24"/>
        </w:rPr>
        <w:t xml:space="preserve"> </w:t>
      </w:r>
      <w:r w:rsidR="00BC25A4" w:rsidRPr="00BC25A4">
        <w:rPr>
          <w:b/>
          <w:sz w:val="24"/>
          <w:szCs w:val="24"/>
        </w:rPr>
        <w:t>5</w:t>
      </w:r>
      <w:proofErr w:type="gramEnd"/>
      <w:r w:rsidR="00BC25A4" w:rsidRPr="00BC25A4">
        <w:rPr>
          <w:b/>
          <w:sz w:val="24"/>
          <w:szCs w:val="24"/>
        </w:rPr>
        <w:t>° AÑO</w:t>
      </w:r>
    </w:p>
    <w:p w:rsidR="001466F3" w:rsidRDefault="001466F3" w:rsidP="00F067F6">
      <w:pPr>
        <w:pBdr>
          <w:top w:val="single" w:sz="4" w:space="1" w:color="auto"/>
          <w:left w:val="single" w:sz="4" w:space="4" w:color="auto"/>
          <w:bottom w:val="single" w:sz="4" w:space="1" w:color="auto"/>
          <w:right w:val="single" w:sz="4" w:space="4" w:color="auto"/>
        </w:pBdr>
        <w:rPr>
          <w:b/>
          <w:sz w:val="24"/>
          <w:szCs w:val="24"/>
        </w:rPr>
      </w:pPr>
      <w:r w:rsidRPr="001466F3">
        <w:rPr>
          <w:b/>
          <w:sz w:val="24"/>
          <w:szCs w:val="24"/>
          <w:u w:val="single"/>
        </w:rPr>
        <w:t>AÑO</w:t>
      </w:r>
      <w:r>
        <w:rPr>
          <w:b/>
          <w:sz w:val="24"/>
          <w:szCs w:val="24"/>
        </w:rPr>
        <w:t>: 2019</w:t>
      </w:r>
    </w:p>
    <w:p w:rsidR="00D961A3" w:rsidRPr="00D961A3" w:rsidRDefault="00D961A3" w:rsidP="00F067F6">
      <w:pPr>
        <w:pBdr>
          <w:top w:val="single" w:sz="4" w:space="1" w:color="auto"/>
          <w:left w:val="single" w:sz="4" w:space="4" w:color="auto"/>
          <w:bottom w:val="single" w:sz="4" w:space="1" w:color="auto"/>
          <w:right w:val="single" w:sz="4" w:space="4" w:color="auto"/>
        </w:pBdr>
        <w:rPr>
          <w:b/>
          <w:i/>
          <w:sz w:val="24"/>
          <w:szCs w:val="24"/>
          <w:u w:val="single"/>
        </w:rPr>
      </w:pPr>
      <w:r w:rsidRPr="00D961A3">
        <w:rPr>
          <w:b/>
          <w:sz w:val="24"/>
          <w:szCs w:val="24"/>
          <w:u w:val="single"/>
        </w:rPr>
        <w:t>CARGA HORARIA</w:t>
      </w:r>
      <w:proofErr w:type="gramStart"/>
      <w:r>
        <w:rPr>
          <w:b/>
          <w:sz w:val="24"/>
          <w:szCs w:val="24"/>
          <w:u w:val="single"/>
        </w:rPr>
        <w:t>:</w:t>
      </w:r>
      <w:bookmarkStart w:id="0" w:name="_GoBack"/>
      <w:r w:rsidRPr="00D961A3">
        <w:rPr>
          <w:b/>
          <w:sz w:val="24"/>
          <w:szCs w:val="24"/>
        </w:rPr>
        <w:t>3HS</w:t>
      </w:r>
      <w:proofErr w:type="gramEnd"/>
      <w:r w:rsidRPr="00D961A3">
        <w:rPr>
          <w:b/>
          <w:sz w:val="24"/>
          <w:szCs w:val="24"/>
        </w:rPr>
        <w:t xml:space="preserve"> SEMANALES</w:t>
      </w:r>
      <w:bookmarkEnd w:id="0"/>
    </w:p>
    <w:p w:rsidR="001F4547" w:rsidRPr="00043FFA" w:rsidRDefault="001F4547" w:rsidP="00F067F6">
      <w:pPr>
        <w:pBdr>
          <w:top w:val="single" w:sz="4" w:space="1" w:color="auto"/>
          <w:left w:val="single" w:sz="4" w:space="4" w:color="auto"/>
          <w:bottom w:val="single" w:sz="4" w:space="1" w:color="auto"/>
          <w:right w:val="single" w:sz="4" w:space="4" w:color="auto"/>
        </w:pBdr>
        <w:rPr>
          <w:b/>
          <w:i/>
        </w:rPr>
      </w:pPr>
    </w:p>
    <w:p w:rsidR="001F4547" w:rsidRDefault="001F4547" w:rsidP="00F067F6">
      <w:pPr>
        <w:pBdr>
          <w:top w:val="single" w:sz="4" w:space="1" w:color="auto"/>
          <w:left w:val="single" w:sz="4" w:space="4" w:color="auto"/>
          <w:bottom w:val="single" w:sz="4" w:space="1" w:color="auto"/>
          <w:right w:val="single" w:sz="4" w:space="4" w:color="auto"/>
        </w:pBdr>
      </w:pPr>
    </w:p>
    <w:p w:rsidR="00AB6A02" w:rsidRDefault="0076767C" w:rsidP="00AB6A02">
      <w:pPr>
        <w:pBdr>
          <w:top w:val="single" w:sz="4" w:space="1" w:color="auto"/>
          <w:left w:val="single" w:sz="4" w:space="4" w:color="auto"/>
          <w:bottom w:val="single" w:sz="4" w:space="1" w:color="auto"/>
          <w:right w:val="single" w:sz="4" w:space="4" w:color="auto"/>
        </w:pBdr>
        <w:rPr>
          <w:b/>
          <w:sz w:val="24"/>
          <w:szCs w:val="24"/>
          <w:u w:val="single"/>
        </w:rPr>
      </w:pPr>
      <w:r>
        <w:rPr>
          <w:b/>
          <w:sz w:val="24"/>
          <w:szCs w:val="24"/>
          <w:u w:val="single"/>
        </w:rPr>
        <w:t>OBJETIVOS</w:t>
      </w:r>
      <w:r w:rsidR="001F4547" w:rsidRPr="00F067F6">
        <w:rPr>
          <w:b/>
          <w:sz w:val="24"/>
          <w:szCs w:val="24"/>
          <w:u w:val="single"/>
        </w:rPr>
        <w:t xml:space="preserve"> DE LA MATERIA:</w:t>
      </w:r>
    </w:p>
    <w:p w:rsidR="00AB6A02" w:rsidRDefault="00AB6A02" w:rsidP="00AB6A02">
      <w:pPr>
        <w:pBdr>
          <w:top w:val="single" w:sz="4" w:space="1" w:color="auto"/>
          <w:left w:val="single" w:sz="4" w:space="4" w:color="auto"/>
          <w:bottom w:val="single" w:sz="4" w:space="1" w:color="auto"/>
          <w:right w:val="single" w:sz="4" w:space="4" w:color="auto"/>
        </w:pBdr>
      </w:pPr>
    </w:p>
    <w:p w:rsidR="00BC25A4" w:rsidRPr="00BC25A4" w:rsidRDefault="00BC25A4" w:rsidP="00BC25A4">
      <w:pPr>
        <w:pBdr>
          <w:top w:val="single" w:sz="4" w:space="1" w:color="auto"/>
          <w:left w:val="single" w:sz="4" w:space="4" w:color="auto"/>
          <w:bottom w:val="single" w:sz="4" w:space="1" w:color="auto"/>
          <w:right w:val="single" w:sz="4" w:space="4" w:color="auto"/>
        </w:pBdr>
        <w:spacing w:before="240" w:after="240"/>
        <w:rPr>
          <w:sz w:val="22"/>
          <w:szCs w:val="22"/>
        </w:rPr>
      </w:pPr>
      <w:r>
        <w:t xml:space="preserve">- </w:t>
      </w:r>
      <w:r w:rsidR="00AB6A02" w:rsidRPr="00BC25A4">
        <w:rPr>
          <w:sz w:val="22"/>
          <w:szCs w:val="22"/>
        </w:rPr>
        <w:t xml:space="preserve">Propiciar instancias que permitan a los estudiantes valorar la importancia e incidencia del derecho en diversos actos de la vida cotidiana. </w:t>
      </w:r>
    </w:p>
    <w:p w:rsidR="00BC25A4" w:rsidRPr="00BC25A4" w:rsidRDefault="00BC25A4"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BC25A4">
        <w:rPr>
          <w:sz w:val="22"/>
          <w:szCs w:val="22"/>
        </w:rPr>
        <w:t>-Reconocer la existencia de herramientas jurídicas y su forma de utilización</w:t>
      </w:r>
      <w:r w:rsidR="009F78CF">
        <w:rPr>
          <w:sz w:val="22"/>
          <w:szCs w:val="22"/>
        </w:rPr>
        <w:t>.</w:t>
      </w:r>
    </w:p>
    <w:p w:rsidR="00AB6A02" w:rsidRPr="00BC25A4" w:rsidRDefault="00BC25A4"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BC25A4">
        <w:rPr>
          <w:sz w:val="22"/>
          <w:szCs w:val="22"/>
        </w:rPr>
        <w:t>-</w:t>
      </w:r>
      <w:r w:rsidR="00AB6A02" w:rsidRPr="00BC25A4">
        <w:rPr>
          <w:sz w:val="22"/>
          <w:szCs w:val="22"/>
        </w:rPr>
        <w:t xml:space="preserve">Conocer las características de las personas físicas y las de existencia ideal o jurídica. </w:t>
      </w:r>
    </w:p>
    <w:p w:rsidR="00AB6A02" w:rsidRPr="00BC25A4" w:rsidRDefault="00AB6A02"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BC25A4">
        <w:rPr>
          <w:sz w:val="22"/>
          <w:szCs w:val="22"/>
        </w:rPr>
        <w:t xml:space="preserve"> </w:t>
      </w:r>
      <w:r w:rsidR="00BC25A4" w:rsidRPr="00BC25A4">
        <w:rPr>
          <w:sz w:val="22"/>
          <w:szCs w:val="22"/>
        </w:rPr>
        <w:t>-</w:t>
      </w:r>
      <w:r w:rsidRPr="00BC25A4">
        <w:rPr>
          <w:sz w:val="22"/>
          <w:szCs w:val="22"/>
        </w:rPr>
        <w:t xml:space="preserve">Proponer el análisis de situaciones que muestren las consecuencias del incumplimiento de las obligaciones. </w:t>
      </w:r>
    </w:p>
    <w:p w:rsidR="00AB6A02" w:rsidRPr="00BC25A4" w:rsidRDefault="00BC25A4"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BC25A4">
        <w:rPr>
          <w:sz w:val="22"/>
          <w:szCs w:val="22"/>
        </w:rPr>
        <w:t>-</w:t>
      </w:r>
      <w:r w:rsidR="00AB6A02" w:rsidRPr="00BC25A4">
        <w:rPr>
          <w:sz w:val="22"/>
          <w:szCs w:val="22"/>
        </w:rPr>
        <w:t xml:space="preserve"> Destacar la importancia del marco jurídico para el desarrollo de la actividad económica. </w:t>
      </w:r>
    </w:p>
    <w:p w:rsidR="00AB6A02" w:rsidRPr="00BC25A4" w:rsidRDefault="00AB6A02"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BC25A4">
        <w:rPr>
          <w:sz w:val="22"/>
          <w:szCs w:val="22"/>
        </w:rPr>
        <w:t xml:space="preserve"> </w:t>
      </w:r>
      <w:r w:rsidR="00BC25A4" w:rsidRPr="00BC25A4">
        <w:rPr>
          <w:sz w:val="22"/>
          <w:szCs w:val="22"/>
        </w:rPr>
        <w:t>-</w:t>
      </w:r>
      <w:r w:rsidRPr="00BC25A4">
        <w:rPr>
          <w:sz w:val="22"/>
          <w:szCs w:val="22"/>
        </w:rPr>
        <w:t>Conocer derechos, garantías y obligaciones de trabajadores y empleadores</w:t>
      </w:r>
    </w:p>
    <w:p w:rsidR="00C20B6E" w:rsidRPr="00BC25A4" w:rsidRDefault="00BC25A4"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BC25A4">
        <w:rPr>
          <w:sz w:val="22"/>
          <w:szCs w:val="22"/>
        </w:rPr>
        <w:t>-</w:t>
      </w:r>
      <w:r w:rsidR="00AB6A02" w:rsidRPr="00BC25A4">
        <w:rPr>
          <w:sz w:val="22"/>
          <w:szCs w:val="22"/>
        </w:rPr>
        <w:t xml:space="preserve">Mostrar la relevancia del desarrollo de políticas públicas tendientes a la generación y preservación de las fuentes de trabajo digno, así como la protección ante situaciones de desempleo. </w:t>
      </w:r>
    </w:p>
    <w:p w:rsidR="00BC25A4" w:rsidRDefault="00BC25A4" w:rsidP="00BC25A4">
      <w:pPr>
        <w:pBdr>
          <w:top w:val="single" w:sz="4" w:space="1" w:color="auto"/>
          <w:left w:val="single" w:sz="4" w:space="4" w:color="auto"/>
          <w:bottom w:val="single" w:sz="4" w:space="1" w:color="auto"/>
          <w:right w:val="single" w:sz="4" w:space="4" w:color="auto"/>
        </w:pBdr>
        <w:spacing w:before="240" w:after="240"/>
      </w:pPr>
    </w:p>
    <w:p w:rsidR="00AB6A02" w:rsidRDefault="001F4547" w:rsidP="00BC25A4">
      <w:pPr>
        <w:pBdr>
          <w:top w:val="single" w:sz="4" w:space="1" w:color="auto"/>
          <w:left w:val="single" w:sz="4" w:space="4" w:color="auto"/>
          <w:bottom w:val="single" w:sz="4" w:space="1" w:color="auto"/>
          <w:right w:val="single" w:sz="4" w:space="4" w:color="auto"/>
        </w:pBdr>
        <w:spacing w:before="240" w:after="240"/>
        <w:rPr>
          <w:b/>
          <w:sz w:val="24"/>
          <w:szCs w:val="24"/>
          <w:u w:val="single"/>
        </w:rPr>
      </w:pPr>
      <w:r w:rsidRPr="00F067F6">
        <w:rPr>
          <w:b/>
          <w:sz w:val="24"/>
          <w:szCs w:val="24"/>
          <w:u w:val="single"/>
        </w:rPr>
        <w:t>CONTENIDOS:</w:t>
      </w:r>
    </w:p>
    <w:p w:rsidR="00BC25A4" w:rsidRDefault="00AB6A02"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AB6A02">
        <w:rPr>
          <w:b/>
          <w:sz w:val="22"/>
          <w:szCs w:val="22"/>
          <w:u w:val="single"/>
        </w:rPr>
        <w:t>UNIDAD 1:</w:t>
      </w:r>
      <w:r w:rsidRPr="00AB6A02">
        <w:rPr>
          <w:sz w:val="22"/>
          <w:szCs w:val="22"/>
        </w:rPr>
        <w:t xml:space="preserve"> “Introducción al derecho”</w:t>
      </w:r>
    </w:p>
    <w:p w:rsidR="00AB6A02" w:rsidRPr="00BC25A4" w:rsidRDefault="00AB6A02"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AB6A02">
        <w:rPr>
          <w:sz w:val="22"/>
          <w:szCs w:val="22"/>
        </w:rPr>
        <w:t>Normas jurídicas. El derecho: concepto. Derecho objetivo y subjetivo.  Derecho natural y positivo. Fuentes del derecho: ley, costumbre, jurisprudencia y doctrina. Derecho público y privado, ramas del derecho. El Código Civil y Comercial de la Nación</w:t>
      </w:r>
    </w:p>
    <w:p w:rsidR="00BC25A4" w:rsidRDefault="00AB6A02"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AB6A02">
        <w:rPr>
          <w:b/>
          <w:sz w:val="22"/>
          <w:szCs w:val="22"/>
          <w:u w:val="single"/>
        </w:rPr>
        <w:t>UNIDAD 2:</w:t>
      </w:r>
      <w:r w:rsidRPr="00AB6A02">
        <w:rPr>
          <w:b/>
          <w:sz w:val="22"/>
          <w:szCs w:val="22"/>
        </w:rPr>
        <w:t xml:space="preserve"> </w:t>
      </w:r>
      <w:r w:rsidRPr="00AB6A02">
        <w:rPr>
          <w:sz w:val="22"/>
          <w:szCs w:val="22"/>
        </w:rPr>
        <w:t>“Las personas”</w:t>
      </w:r>
    </w:p>
    <w:p w:rsidR="00AB6A02" w:rsidRPr="00AB6A02" w:rsidRDefault="00AB6A02" w:rsidP="00BC25A4">
      <w:pPr>
        <w:pBdr>
          <w:top w:val="single" w:sz="4" w:space="1" w:color="auto"/>
          <w:left w:val="single" w:sz="4" w:space="4" w:color="auto"/>
          <w:bottom w:val="single" w:sz="4" w:space="1" w:color="auto"/>
          <w:right w:val="single" w:sz="4" w:space="4" w:color="auto"/>
        </w:pBdr>
        <w:spacing w:before="240" w:after="240"/>
        <w:rPr>
          <w:b/>
          <w:sz w:val="22"/>
          <w:szCs w:val="22"/>
          <w:u w:val="single"/>
        </w:rPr>
      </w:pPr>
      <w:r w:rsidRPr="00AB6A02">
        <w:rPr>
          <w:sz w:val="22"/>
          <w:szCs w:val="22"/>
        </w:rPr>
        <w:t>Concepto y clases de personas. Persona físicas: comienzo y fin de su existencia. Personas jurídicas: clases, comienzo y fin de su existencia. Atributos de las personas físicas: nombre, estado civil, capacidad, domicilio y patrimonio. Diferencias con los atributos de las personas jurídicas.</w:t>
      </w:r>
    </w:p>
    <w:p w:rsidR="00BC25A4" w:rsidRDefault="00AB6A02"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AB6A02">
        <w:rPr>
          <w:b/>
          <w:sz w:val="22"/>
          <w:szCs w:val="22"/>
          <w:u w:val="single"/>
        </w:rPr>
        <w:t xml:space="preserve">UNIDAD 3: </w:t>
      </w:r>
      <w:r w:rsidRPr="00AB6A02">
        <w:rPr>
          <w:sz w:val="22"/>
          <w:szCs w:val="22"/>
        </w:rPr>
        <w:t>“Los derecho personales y reales”</w:t>
      </w:r>
    </w:p>
    <w:p w:rsidR="00AB6A02" w:rsidRPr="00AB6A02" w:rsidRDefault="00AB6A02"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AB6A02">
        <w:rPr>
          <w:sz w:val="22"/>
          <w:szCs w:val="22"/>
        </w:rPr>
        <w:t>Los hechos jurídicos: concepto y clasificación. Elementos de la voluntad. Actos jurídicos: concepto, elementos, clasificación. Obligaciones: concepto, elementos y fuentes, formas de extinción. Contratos: concepto, elementos y formas de extinción. Contratos de uso habitual. Los Derechos reales: concepto. Los principales derechos reales.</w:t>
      </w:r>
    </w:p>
    <w:p w:rsidR="00AB6A02" w:rsidRPr="00AB6A02" w:rsidRDefault="00AB6A02" w:rsidP="00BC25A4">
      <w:pPr>
        <w:pBdr>
          <w:top w:val="single" w:sz="4" w:space="1" w:color="auto"/>
          <w:left w:val="single" w:sz="4" w:space="4" w:color="auto"/>
          <w:bottom w:val="single" w:sz="4" w:space="1" w:color="auto"/>
          <w:right w:val="single" w:sz="4" w:space="4" w:color="auto"/>
        </w:pBdr>
        <w:spacing w:before="240" w:after="240"/>
        <w:rPr>
          <w:b/>
          <w:sz w:val="22"/>
          <w:szCs w:val="22"/>
          <w:u w:val="single"/>
        </w:rPr>
      </w:pPr>
      <w:r w:rsidRPr="00AB6A02">
        <w:rPr>
          <w:b/>
          <w:sz w:val="22"/>
          <w:szCs w:val="22"/>
          <w:u w:val="single"/>
        </w:rPr>
        <w:t>UNIDAD 4:</w:t>
      </w:r>
      <w:r w:rsidRPr="00AB6A02">
        <w:rPr>
          <w:sz w:val="22"/>
          <w:szCs w:val="22"/>
        </w:rPr>
        <w:t xml:space="preserve"> “Protección jurídica del trabajador”</w:t>
      </w:r>
    </w:p>
    <w:p w:rsidR="00BC25A4" w:rsidRDefault="00AB6A02"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AB6A02">
        <w:rPr>
          <w:sz w:val="22"/>
          <w:szCs w:val="22"/>
        </w:rPr>
        <w:lastRenderedPageBreak/>
        <w:t>Regulación del trabajo por el derecho. Derecho laboral: concepto. Contrato de trabajo: concepto, elementos y características. Obligaciones y derechos de las partes. Tipos de contratos laborales. La jornada laboral. El trabajo de los menores de edad. La seguridad social. Las asignaciones familiares. Las obras sociales. Extinción del contrato de trabajo. El despido sin justa causa y el preaviso. Los planes sociales para las personas desocupadas</w:t>
      </w:r>
      <w:r w:rsidR="00BC25A4">
        <w:rPr>
          <w:sz w:val="22"/>
          <w:szCs w:val="22"/>
        </w:rPr>
        <w:t>.</w:t>
      </w:r>
    </w:p>
    <w:p w:rsidR="00BC25A4" w:rsidRPr="00BC25A4" w:rsidRDefault="00BC25A4" w:rsidP="00BC25A4">
      <w:pPr>
        <w:pBdr>
          <w:top w:val="single" w:sz="4" w:space="1" w:color="auto"/>
          <w:left w:val="single" w:sz="4" w:space="4" w:color="auto"/>
          <w:bottom w:val="single" w:sz="4" w:space="1" w:color="auto"/>
          <w:right w:val="single" w:sz="4" w:space="4" w:color="auto"/>
        </w:pBdr>
        <w:spacing w:before="240" w:after="240"/>
        <w:rPr>
          <w:sz w:val="22"/>
          <w:szCs w:val="22"/>
        </w:rPr>
      </w:pPr>
    </w:p>
    <w:p w:rsidR="00BC25A4" w:rsidRDefault="001F4547"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BC25A4">
        <w:rPr>
          <w:b/>
          <w:sz w:val="24"/>
          <w:szCs w:val="24"/>
          <w:u w:val="single"/>
        </w:rPr>
        <w:t>BIBLIOGRAFÍA:</w:t>
      </w:r>
      <w:r w:rsidR="00BC25A4" w:rsidRPr="00BC25A4">
        <w:t xml:space="preserve"> </w:t>
      </w:r>
    </w:p>
    <w:p w:rsidR="00BC25A4" w:rsidRPr="00BC25A4" w:rsidRDefault="00BC25A4"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BC25A4">
        <w:rPr>
          <w:sz w:val="22"/>
          <w:szCs w:val="22"/>
        </w:rPr>
        <w:t>*Código Civil y Comercial de la Nación.</w:t>
      </w:r>
    </w:p>
    <w:p w:rsidR="00BC25A4" w:rsidRPr="00BC25A4" w:rsidRDefault="00BC25A4"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BC25A4">
        <w:rPr>
          <w:sz w:val="22"/>
          <w:szCs w:val="22"/>
        </w:rPr>
        <w:t>*Ley de contrato de trabajo.</w:t>
      </w:r>
    </w:p>
    <w:p w:rsidR="00BC25A4" w:rsidRPr="00BC25A4" w:rsidRDefault="00BC25A4"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BC25A4">
        <w:rPr>
          <w:sz w:val="22"/>
          <w:szCs w:val="22"/>
        </w:rPr>
        <w:t xml:space="preserve">*Derecho de </w:t>
      </w:r>
      <w:proofErr w:type="spellStart"/>
      <w:r w:rsidRPr="00BC25A4">
        <w:rPr>
          <w:sz w:val="22"/>
          <w:szCs w:val="22"/>
        </w:rPr>
        <w:t>Angrisani</w:t>
      </w:r>
      <w:proofErr w:type="spellEnd"/>
      <w:r w:rsidRPr="00BC25A4">
        <w:rPr>
          <w:sz w:val="22"/>
          <w:szCs w:val="22"/>
        </w:rPr>
        <w:t xml:space="preserve">, </w:t>
      </w:r>
      <w:proofErr w:type="spellStart"/>
      <w:r w:rsidRPr="00BC25A4">
        <w:rPr>
          <w:sz w:val="22"/>
          <w:szCs w:val="22"/>
        </w:rPr>
        <w:t>Galindez</w:t>
      </w:r>
      <w:proofErr w:type="spellEnd"/>
      <w:r w:rsidRPr="00BC25A4">
        <w:rPr>
          <w:sz w:val="22"/>
          <w:szCs w:val="22"/>
        </w:rPr>
        <w:t xml:space="preserve"> y </w:t>
      </w:r>
      <w:proofErr w:type="spellStart"/>
      <w:r w:rsidRPr="00BC25A4">
        <w:rPr>
          <w:sz w:val="22"/>
          <w:szCs w:val="22"/>
        </w:rPr>
        <w:t>Trotta</w:t>
      </w:r>
      <w:proofErr w:type="spellEnd"/>
      <w:r w:rsidRPr="00BC25A4">
        <w:rPr>
          <w:sz w:val="22"/>
          <w:szCs w:val="22"/>
        </w:rPr>
        <w:t xml:space="preserve"> – Editorial: A&amp;L editores.</w:t>
      </w:r>
    </w:p>
    <w:p w:rsidR="00BC25A4" w:rsidRPr="00BC25A4" w:rsidRDefault="00BC25A4"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BC25A4">
        <w:rPr>
          <w:sz w:val="22"/>
          <w:szCs w:val="22"/>
        </w:rPr>
        <w:t>*Derecho usual y práctica forense, de N. Fragas y G. Ribas. Editorial a- Z editora.</w:t>
      </w:r>
    </w:p>
    <w:p w:rsidR="00BC25A4" w:rsidRPr="00BC25A4" w:rsidRDefault="00BC25A4"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BC25A4">
        <w:rPr>
          <w:sz w:val="22"/>
          <w:szCs w:val="22"/>
        </w:rPr>
        <w:t xml:space="preserve">*Derecho usual y práctica forense de H. </w:t>
      </w:r>
      <w:proofErr w:type="spellStart"/>
      <w:r w:rsidRPr="00BC25A4">
        <w:rPr>
          <w:sz w:val="22"/>
          <w:szCs w:val="22"/>
        </w:rPr>
        <w:t>Rolón</w:t>
      </w:r>
      <w:proofErr w:type="spellEnd"/>
      <w:r w:rsidRPr="00BC25A4">
        <w:rPr>
          <w:sz w:val="22"/>
          <w:szCs w:val="22"/>
        </w:rPr>
        <w:t xml:space="preserve">. Editorial: </w:t>
      </w:r>
      <w:proofErr w:type="spellStart"/>
      <w:r w:rsidRPr="00BC25A4">
        <w:rPr>
          <w:sz w:val="22"/>
          <w:szCs w:val="22"/>
        </w:rPr>
        <w:t>Kapelusz</w:t>
      </w:r>
      <w:proofErr w:type="spellEnd"/>
      <w:r w:rsidRPr="00BC25A4">
        <w:rPr>
          <w:sz w:val="22"/>
          <w:szCs w:val="22"/>
        </w:rPr>
        <w:t>.</w:t>
      </w:r>
    </w:p>
    <w:p w:rsidR="00BC25A4" w:rsidRPr="00BC25A4" w:rsidRDefault="00BC25A4" w:rsidP="00BC25A4">
      <w:pPr>
        <w:pBdr>
          <w:top w:val="single" w:sz="4" w:space="1" w:color="auto"/>
          <w:left w:val="single" w:sz="4" w:space="4" w:color="auto"/>
          <w:bottom w:val="single" w:sz="4" w:space="1" w:color="auto"/>
          <w:right w:val="single" w:sz="4" w:space="4" w:color="auto"/>
        </w:pBdr>
        <w:spacing w:before="240" w:after="240"/>
        <w:rPr>
          <w:sz w:val="22"/>
          <w:szCs w:val="22"/>
        </w:rPr>
      </w:pPr>
      <w:r w:rsidRPr="00BC25A4">
        <w:rPr>
          <w:sz w:val="22"/>
          <w:szCs w:val="22"/>
        </w:rPr>
        <w:t xml:space="preserve">*Derecho comercial, de H. </w:t>
      </w:r>
      <w:proofErr w:type="spellStart"/>
      <w:r w:rsidRPr="00BC25A4">
        <w:rPr>
          <w:sz w:val="22"/>
          <w:szCs w:val="22"/>
        </w:rPr>
        <w:t>Rolón</w:t>
      </w:r>
      <w:proofErr w:type="spellEnd"/>
      <w:r w:rsidRPr="00BC25A4">
        <w:rPr>
          <w:sz w:val="22"/>
          <w:szCs w:val="22"/>
        </w:rPr>
        <w:t xml:space="preserve">. Editorial: </w:t>
      </w:r>
      <w:proofErr w:type="spellStart"/>
      <w:r w:rsidRPr="00BC25A4">
        <w:rPr>
          <w:sz w:val="22"/>
          <w:szCs w:val="22"/>
        </w:rPr>
        <w:t>Kapelusz</w:t>
      </w:r>
      <w:proofErr w:type="spellEnd"/>
      <w:r w:rsidRPr="00BC25A4">
        <w:rPr>
          <w:sz w:val="22"/>
          <w:szCs w:val="22"/>
        </w:rPr>
        <w:t>.</w:t>
      </w:r>
    </w:p>
    <w:p w:rsidR="000E1901" w:rsidRPr="00BC25A4" w:rsidRDefault="000E1901" w:rsidP="00BC25A4">
      <w:pPr>
        <w:pBdr>
          <w:top w:val="single" w:sz="4" w:space="1" w:color="auto"/>
          <w:left w:val="single" w:sz="4" w:space="4" w:color="auto"/>
          <w:bottom w:val="single" w:sz="4" w:space="1" w:color="auto"/>
          <w:right w:val="single" w:sz="4" w:space="4" w:color="auto"/>
        </w:pBdr>
        <w:spacing w:before="240" w:after="240"/>
        <w:rPr>
          <w:sz w:val="22"/>
          <w:szCs w:val="22"/>
        </w:rPr>
      </w:pPr>
    </w:p>
    <w:sectPr w:rsidR="000E1901" w:rsidRPr="00BC25A4" w:rsidSect="00F067F6">
      <w:pgSz w:w="11907" w:h="16840"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82121"/>
    <w:multiLevelType w:val="hybridMultilevel"/>
    <w:tmpl w:val="D1EA8F1A"/>
    <w:lvl w:ilvl="0" w:tplc="FB861194">
      <w:numFmt w:val="bullet"/>
      <w:lvlText w:val="-"/>
      <w:lvlJc w:val="left"/>
      <w:pPr>
        <w:ind w:left="390" w:hanging="360"/>
      </w:pPr>
      <w:rPr>
        <w:rFonts w:ascii="Times New Roman" w:eastAsia="Times New Roman" w:hAnsi="Times New Roman" w:cs="Times New Roman" w:hint="default"/>
      </w:rPr>
    </w:lvl>
    <w:lvl w:ilvl="1" w:tplc="2C0A0003" w:tentative="1">
      <w:start w:val="1"/>
      <w:numFmt w:val="bullet"/>
      <w:lvlText w:val="o"/>
      <w:lvlJc w:val="left"/>
      <w:pPr>
        <w:ind w:left="1110" w:hanging="360"/>
      </w:pPr>
      <w:rPr>
        <w:rFonts w:ascii="Courier New" w:hAnsi="Courier New" w:cs="Courier New" w:hint="default"/>
      </w:rPr>
    </w:lvl>
    <w:lvl w:ilvl="2" w:tplc="2C0A0005" w:tentative="1">
      <w:start w:val="1"/>
      <w:numFmt w:val="bullet"/>
      <w:lvlText w:val=""/>
      <w:lvlJc w:val="left"/>
      <w:pPr>
        <w:ind w:left="1830" w:hanging="360"/>
      </w:pPr>
      <w:rPr>
        <w:rFonts w:ascii="Wingdings" w:hAnsi="Wingdings" w:hint="default"/>
      </w:rPr>
    </w:lvl>
    <w:lvl w:ilvl="3" w:tplc="2C0A0001" w:tentative="1">
      <w:start w:val="1"/>
      <w:numFmt w:val="bullet"/>
      <w:lvlText w:val=""/>
      <w:lvlJc w:val="left"/>
      <w:pPr>
        <w:ind w:left="2550" w:hanging="360"/>
      </w:pPr>
      <w:rPr>
        <w:rFonts w:ascii="Symbol" w:hAnsi="Symbol" w:hint="default"/>
      </w:rPr>
    </w:lvl>
    <w:lvl w:ilvl="4" w:tplc="2C0A0003" w:tentative="1">
      <w:start w:val="1"/>
      <w:numFmt w:val="bullet"/>
      <w:lvlText w:val="o"/>
      <w:lvlJc w:val="left"/>
      <w:pPr>
        <w:ind w:left="3270" w:hanging="360"/>
      </w:pPr>
      <w:rPr>
        <w:rFonts w:ascii="Courier New" w:hAnsi="Courier New" w:cs="Courier New" w:hint="default"/>
      </w:rPr>
    </w:lvl>
    <w:lvl w:ilvl="5" w:tplc="2C0A0005" w:tentative="1">
      <w:start w:val="1"/>
      <w:numFmt w:val="bullet"/>
      <w:lvlText w:val=""/>
      <w:lvlJc w:val="left"/>
      <w:pPr>
        <w:ind w:left="3990" w:hanging="360"/>
      </w:pPr>
      <w:rPr>
        <w:rFonts w:ascii="Wingdings" w:hAnsi="Wingdings" w:hint="default"/>
      </w:rPr>
    </w:lvl>
    <w:lvl w:ilvl="6" w:tplc="2C0A0001" w:tentative="1">
      <w:start w:val="1"/>
      <w:numFmt w:val="bullet"/>
      <w:lvlText w:val=""/>
      <w:lvlJc w:val="left"/>
      <w:pPr>
        <w:ind w:left="4710" w:hanging="360"/>
      </w:pPr>
      <w:rPr>
        <w:rFonts w:ascii="Symbol" w:hAnsi="Symbol" w:hint="default"/>
      </w:rPr>
    </w:lvl>
    <w:lvl w:ilvl="7" w:tplc="2C0A0003" w:tentative="1">
      <w:start w:val="1"/>
      <w:numFmt w:val="bullet"/>
      <w:lvlText w:val="o"/>
      <w:lvlJc w:val="left"/>
      <w:pPr>
        <w:ind w:left="5430" w:hanging="360"/>
      </w:pPr>
      <w:rPr>
        <w:rFonts w:ascii="Courier New" w:hAnsi="Courier New" w:cs="Courier New" w:hint="default"/>
      </w:rPr>
    </w:lvl>
    <w:lvl w:ilvl="8" w:tplc="2C0A0005" w:tentative="1">
      <w:start w:val="1"/>
      <w:numFmt w:val="bullet"/>
      <w:lvlText w:val=""/>
      <w:lvlJc w:val="left"/>
      <w:pPr>
        <w:ind w:left="6150" w:hanging="360"/>
      </w:pPr>
      <w:rPr>
        <w:rFonts w:ascii="Wingdings" w:hAnsi="Wingdings" w:hint="default"/>
      </w:rPr>
    </w:lvl>
  </w:abstractNum>
  <w:abstractNum w:abstractNumId="1">
    <w:nsid w:val="42D5304D"/>
    <w:multiLevelType w:val="hybridMultilevel"/>
    <w:tmpl w:val="E2B28BC0"/>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1E1"/>
    <w:rsid w:val="000111EB"/>
    <w:rsid w:val="0002156A"/>
    <w:rsid w:val="0002173E"/>
    <w:rsid w:val="00043FFA"/>
    <w:rsid w:val="00083612"/>
    <w:rsid w:val="000E1901"/>
    <w:rsid w:val="0014040B"/>
    <w:rsid w:val="001466F3"/>
    <w:rsid w:val="001668B4"/>
    <w:rsid w:val="001F4547"/>
    <w:rsid w:val="002B7232"/>
    <w:rsid w:val="003005B1"/>
    <w:rsid w:val="003229F4"/>
    <w:rsid w:val="00423947"/>
    <w:rsid w:val="00434542"/>
    <w:rsid w:val="0044614D"/>
    <w:rsid w:val="004761E1"/>
    <w:rsid w:val="004922A0"/>
    <w:rsid w:val="004B6939"/>
    <w:rsid w:val="005347A9"/>
    <w:rsid w:val="00597F75"/>
    <w:rsid w:val="005D042D"/>
    <w:rsid w:val="005F6C7F"/>
    <w:rsid w:val="00611A40"/>
    <w:rsid w:val="00674B54"/>
    <w:rsid w:val="006C42B8"/>
    <w:rsid w:val="007118C7"/>
    <w:rsid w:val="007124FF"/>
    <w:rsid w:val="0076767C"/>
    <w:rsid w:val="00842D68"/>
    <w:rsid w:val="00850604"/>
    <w:rsid w:val="00861596"/>
    <w:rsid w:val="00941CF1"/>
    <w:rsid w:val="009862C9"/>
    <w:rsid w:val="009C54C0"/>
    <w:rsid w:val="009F78CF"/>
    <w:rsid w:val="00A120A2"/>
    <w:rsid w:val="00A32BFF"/>
    <w:rsid w:val="00AA4545"/>
    <w:rsid w:val="00AB6A02"/>
    <w:rsid w:val="00B5457C"/>
    <w:rsid w:val="00BB05A7"/>
    <w:rsid w:val="00BC25A4"/>
    <w:rsid w:val="00C20B6E"/>
    <w:rsid w:val="00D26324"/>
    <w:rsid w:val="00D63B27"/>
    <w:rsid w:val="00D961A3"/>
    <w:rsid w:val="00DF0E37"/>
    <w:rsid w:val="00E13C96"/>
    <w:rsid w:val="00E15CDC"/>
    <w:rsid w:val="00E63F75"/>
    <w:rsid w:val="00EA20CC"/>
    <w:rsid w:val="00F067F6"/>
    <w:rsid w:val="00FB2191"/>
    <w:rsid w:val="00FD5BA0"/>
    <w:rsid w:val="51F2513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761E1"/>
    <w:rPr>
      <w:lang w:val="es-ES_tradnl" w:eastAsia="es-ES"/>
    </w:rPr>
  </w:style>
  <w:style w:type="paragraph" w:styleId="Ttulo2">
    <w:name w:val="heading 2"/>
    <w:basedOn w:val="Normal"/>
    <w:next w:val="Normal"/>
    <w:qFormat/>
    <w:rsid w:val="004761E1"/>
    <w:pPr>
      <w:keepNext/>
      <w:jc w:val="right"/>
      <w:outlineLvl w:val="1"/>
    </w:pPr>
    <w:rPr>
      <w:rFonts w:ascii="Bookman Old Style" w:hAnsi="Bookman Old Style" w:cs="Arial"/>
      <w:bCs/>
      <w:i/>
      <w:iCs/>
      <w:color w:val="000000"/>
      <w:szCs w:val="22"/>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4761E1"/>
    <w:rPr>
      <w:sz w:val="24"/>
    </w:rPr>
  </w:style>
  <w:style w:type="paragraph" w:styleId="Textoindependiente2">
    <w:name w:val="Body Text 2"/>
    <w:basedOn w:val="Normal"/>
    <w:rsid w:val="004761E1"/>
    <w:rPr>
      <w:b/>
    </w:rPr>
  </w:style>
  <w:style w:type="character" w:styleId="Hipervnculo">
    <w:name w:val="Hyperlink"/>
    <w:basedOn w:val="Fuentedeprrafopredeter"/>
    <w:rsid w:val="004761E1"/>
    <w:rPr>
      <w:color w:val="0000FF"/>
      <w:u w:val="single"/>
    </w:rPr>
  </w:style>
  <w:style w:type="character" w:styleId="Hipervnculovisitado">
    <w:name w:val="FollowedHyperlink"/>
    <w:basedOn w:val="Fuentedeprrafopredeter"/>
    <w:rsid w:val="00DF0E37"/>
    <w:rPr>
      <w:color w:val="800080"/>
      <w:u w:val="single"/>
    </w:rPr>
  </w:style>
  <w:style w:type="paragraph" w:styleId="Textodeglobo">
    <w:name w:val="Balloon Text"/>
    <w:basedOn w:val="Normal"/>
    <w:semiHidden/>
    <w:rsid w:val="007124FF"/>
    <w:rPr>
      <w:rFonts w:ascii="Tahoma" w:hAnsi="Tahoma" w:cs="Tahoma"/>
      <w:sz w:val="16"/>
      <w:szCs w:val="16"/>
    </w:rPr>
  </w:style>
  <w:style w:type="paragraph" w:styleId="NormalWeb">
    <w:name w:val="Normal (Web)"/>
    <w:basedOn w:val="Normal"/>
    <w:uiPriority w:val="99"/>
    <w:unhideWhenUsed/>
    <w:rsid w:val="00AB6A02"/>
    <w:pPr>
      <w:spacing w:before="100" w:beforeAutospacing="1" w:after="100" w:afterAutospacing="1"/>
    </w:pPr>
    <w:rPr>
      <w:sz w:val="24"/>
      <w:szCs w:val="24"/>
      <w:lang w:val="es-AR" w:eastAsia="es-AR"/>
    </w:rPr>
  </w:style>
  <w:style w:type="paragraph" w:styleId="Prrafodelista">
    <w:name w:val="List Paragraph"/>
    <w:basedOn w:val="Normal"/>
    <w:uiPriority w:val="34"/>
    <w:qFormat/>
    <w:rsid w:val="00BC25A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761E1"/>
    <w:rPr>
      <w:lang w:val="es-ES_tradnl" w:eastAsia="es-ES"/>
    </w:rPr>
  </w:style>
  <w:style w:type="paragraph" w:styleId="Ttulo2">
    <w:name w:val="heading 2"/>
    <w:basedOn w:val="Normal"/>
    <w:next w:val="Normal"/>
    <w:qFormat/>
    <w:rsid w:val="004761E1"/>
    <w:pPr>
      <w:keepNext/>
      <w:jc w:val="right"/>
      <w:outlineLvl w:val="1"/>
    </w:pPr>
    <w:rPr>
      <w:rFonts w:ascii="Bookman Old Style" w:hAnsi="Bookman Old Style" w:cs="Arial"/>
      <w:bCs/>
      <w:i/>
      <w:iCs/>
      <w:color w:val="000000"/>
      <w:szCs w:val="22"/>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4761E1"/>
    <w:rPr>
      <w:sz w:val="24"/>
    </w:rPr>
  </w:style>
  <w:style w:type="paragraph" w:styleId="Textoindependiente2">
    <w:name w:val="Body Text 2"/>
    <w:basedOn w:val="Normal"/>
    <w:rsid w:val="004761E1"/>
    <w:rPr>
      <w:b/>
    </w:rPr>
  </w:style>
  <w:style w:type="character" w:styleId="Hipervnculo">
    <w:name w:val="Hyperlink"/>
    <w:basedOn w:val="Fuentedeprrafopredeter"/>
    <w:rsid w:val="004761E1"/>
    <w:rPr>
      <w:color w:val="0000FF"/>
      <w:u w:val="single"/>
    </w:rPr>
  </w:style>
  <w:style w:type="character" w:styleId="Hipervnculovisitado">
    <w:name w:val="FollowedHyperlink"/>
    <w:basedOn w:val="Fuentedeprrafopredeter"/>
    <w:rsid w:val="00DF0E37"/>
    <w:rPr>
      <w:color w:val="800080"/>
      <w:u w:val="single"/>
    </w:rPr>
  </w:style>
  <w:style w:type="paragraph" w:styleId="Textodeglobo">
    <w:name w:val="Balloon Text"/>
    <w:basedOn w:val="Normal"/>
    <w:semiHidden/>
    <w:rsid w:val="007124FF"/>
    <w:rPr>
      <w:rFonts w:ascii="Tahoma" w:hAnsi="Tahoma" w:cs="Tahoma"/>
      <w:sz w:val="16"/>
      <w:szCs w:val="16"/>
    </w:rPr>
  </w:style>
  <w:style w:type="paragraph" w:styleId="NormalWeb">
    <w:name w:val="Normal (Web)"/>
    <w:basedOn w:val="Normal"/>
    <w:uiPriority w:val="99"/>
    <w:unhideWhenUsed/>
    <w:rsid w:val="00AB6A02"/>
    <w:pPr>
      <w:spacing w:before="100" w:beforeAutospacing="1" w:after="100" w:afterAutospacing="1"/>
    </w:pPr>
    <w:rPr>
      <w:sz w:val="24"/>
      <w:szCs w:val="24"/>
      <w:lang w:val="es-AR" w:eastAsia="es-AR"/>
    </w:rPr>
  </w:style>
  <w:style w:type="paragraph" w:styleId="Prrafodelista">
    <w:name w:val="List Paragraph"/>
    <w:basedOn w:val="Normal"/>
    <w:uiPriority w:val="34"/>
    <w:qFormat/>
    <w:rsid w:val="00BC25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huertomosconi.edu.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498</Words>
  <Characters>2744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INSTITUTO “NUESTRA SEÑORA DEL HUERTO” (A-326)</vt:lpstr>
    </vt:vector>
  </TitlesOfParts>
  <Company/>
  <LinksUpToDate>false</LinksUpToDate>
  <CharactersWithSpaces>3236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“NUESTRA SEÑORA DEL HUERTO” (A-326)</dc:title>
  <dc:creator>Colegio Nuestra Señora del Huerto</dc:creator>
  <cp:lastModifiedBy>Home</cp:lastModifiedBy>
  <cp:revision>4</cp:revision>
  <cp:lastPrinted>2015-09-08T11:54:00Z</cp:lastPrinted>
  <dcterms:created xsi:type="dcterms:W3CDTF">2018-12-20T15:01:00Z</dcterms:created>
  <dcterms:modified xsi:type="dcterms:W3CDTF">2019-04-08T00:16:00Z</dcterms:modified>
</cp:coreProperties>
</file>